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r>
        <w:rPr>
          <w:sz w:val="24"/>
        </w:rPr>
        <w:t xml:space="preserve"> </w:t>
      </w:r>
    </w:p>
    <w:p>
      <w:pPr>
        <w:spacing w:before="0" w:after="0"/>
      </w:pPr>
      <w:r>
        <w:rPr>
          <w:sz w:val="24"/>
        </w:rPr>
        <w:t xml:space="preserve"> </w:t>
      </w:r>
    </w:p>
    <w:p>
      <w:pPr>
        <w:spacing w:before="0" w:after="0"/>
      </w:pPr>
      <w:r>
        <w:rPr>
          <w:sz w:val="24"/>
        </w:rPr>
        <w:t xml:space="preserve"> </w:t>
      </w:r>
    </w:p>
    <w:p>
      <w:pPr>
        <w:spacing w:before="0" w:after="0"/>
      </w:pPr>
      <w:r>
        <w:rPr>
          <w:sz w:val="24"/>
        </w:rPr>
        <w:t xml:space="preserve"> </w:t>
      </w:r>
    </w:p>
    <w:p>
      <w:bookmarkStart w:id="13026" w:name="_Toc0"/>
      <w:pPr>
        <w:pStyle w:val="Heading1"/>
        <w:spacing w:before="360" w:after="120"/>
        <w:jc w:val="center"/>
      </w:pPr>
      <w:r>
        <w:rPr>
          <w:rFonts w:ascii="黑体" w:hAnsi="黑体" w:eastAsia="黑体"/>
          <w:b w:val="0"/>
          <w:color w:val="1A3C6E"/>
          <w:sz w:val="44"/>
        </w:rPr>
        <w:t>文件二 · 申报方概况</w:t>
      </w:r>
      <w:bookmarkEnd w:id="13026"/>
    </w:p>
    <w:p>
      <w:pPr>
        <w:pStyle w:val="Quote"/>
      </w:pPr>
      <w:r>
        <w:t>申报方：连云港海上星链产业子基金管理有限公司（拟）</w:t>
      </w:r>
    </w:p>
    <w:p>
      <w:pPr>
        <w:pStyle w:val="Quote"/>
      </w:pPr>
      <w:r>
        <w:t>GP 联合体：深圳基础设施投资基金有限公司（GP1 · 51%）+ 中电华恒（北京）信息技术有限公司（GP2 · 49%）</w:t>
      </w:r>
    </w:p>
    <w:p>
      <w:pPr>
        <w:pStyle w:val="Quote"/>
      </w:pPr>
      <w:r>
        <w:t>GP 实缴出资履行人：佳力图（南京）数据中心有限公司（履行 GP 出资义务 500 万元 / 1%，不持 GP 股权）</w:t>
      </w:r>
    </w:p>
    <w:p>
      <w:r>
        <w:rPr>
          <w:rFonts w:ascii="微软雅黑" w:hAnsi="微软雅黑" w:eastAsia="微软雅黑"/>
        </w:rPr>
        <w:t>&gt;</w:t>
      </w:r>
    </w:p>
    <w:p>
      <w:pPr>
        <w:pStyle w:val="Quote"/>
      </w:pPr>
      <w:r>
        <w:t>⚠️ 填写说明：本文件多处涉及 GP 各方公司具体数字（注册资本 / 在管基金 / 团队人数 / 财务数据 / 历史业绩），需 GP 三方各自提供官方口径数字后回填。本草稿先建立完整框架，标注 【待补：xxx】 处需 GP 各方法务 / 财务部门确认。</w:t>
      </w:r>
    </w:p>
    <w:p>
      <w:pPr>
        <w:spacing w:before="360" w:after="360"/>
        <w:jc w:val="center"/>
        <w:pBdr>
          <w:bottom w:val="single" w:sz="6" w:space="1" w:color="1A3C6E"/>
        </w:pBdr>
      </w:pPr>
    </w:p>
    <w:p>
      <w:bookmarkStart w:id="633594" w:name="_Toc1"/>
      <w:pPr>
        <w:pStyle w:val="Heading2"/>
        <w:spacing w:before="120" w:after="320"/>
        <w:jc w:val="center"/>
      </w:pPr>
      <w:r>
        <w:rPr>
          <w:rFonts w:ascii="黑体" w:hAnsi="黑体" w:eastAsia="黑体"/>
          <w:b w:val="0"/>
          <w:color w:val="1A3C6E"/>
          <w:sz w:val="32"/>
        </w:rPr>
        <w:t>一、基本情况</w:t>
      </w:r>
      <w:bookmarkEnd w:id="633594"/>
    </w:p>
    <w:p>
      <w:bookmarkStart w:id="237680" w:name="_Toc2"/>
      <w:pPr>
        <w:pStyle w:val="Heading3"/>
      </w:pPr>
      <w:r>
        <w:rPr>
          <w:rFonts w:ascii="黑体" w:hAnsi="黑体" w:eastAsia="黑体"/>
          <w:b w:val="0"/>
          <w:color w:val="1A3C6E"/>
          <w:sz w:val="24"/>
        </w:rPr>
        <w:t>1.1 申报方机构名称</w:t>
      </w:r>
      <w:bookmarkEnd w:id="237680"/>
    </w:p>
    <w:p>
      <w:r>
        <w:rPr>
          <w:rFonts w:ascii="微软雅黑" w:hAnsi="微软雅黑" w:eastAsia="微软雅黑"/>
        </w:rPr>
      </w:r>
      <w:r>
        <w:rPr>
          <w:rFonts w:ascii="微软雅黑" w:hAnsi="微软雅黑" w:eastAsia="微软雅黑"/>
          <w:b/>
        </w:rPr>
        <w:t>连云港海上星链产业子基金管理有限公司</w:t>
      </w:r>
      <w:r>
        <w:rPr>
          <w:rFonts w:ascii="微软雅黑" w:hAnsi="微软雅黑" w:eastAsia="微软雅黑"/>
        </w:rPr>
        <w:t>（拟新设合资公司）</w:t>
      </w:r>
    </w:p>
    <w:p>
      <w:pPr>
        <w:pStyle w:val="Quote"/>
      </w:pPr>
      <w:r>
        <w:t>⚠️ 如截至递交申报材料时合资公司尚未完成工商注册，由深圳市基础设施投资基金有限公司（牵头机构 / 主 GP）作为申报方签章，并在本节 §1.4 中注明合资公司筹备进度（已签订三方合作意向书 / 拟 D+30 完成工商注册）。</w:t>
      </w:r>
    </w:p>
    <w:p>
      <w:bookmarkStart w:id="694977" w:name="_Toc3"/>
      <w:pPr>
        <w:pStyle w:val="Heading3"/>
      </w:pPr>
      <w:r>
        <w:rPr>
          <w:rFonts w:ascii="黑体" w:hAnsi="黑体" w:eastAsia="黑体"/>
          <w:b w:val="0"/>
          <w:color w:val="1A3C6E"/>
          <w:sz w:val="24"/>
        </w:rPr>
        <w:t>1.2 注册地址</w:t>
      </w:r>
      <w:bookmarkEnd w:id="694977"/>
    </w:p>
    <w:p>
      <w:r>
        <w:rPr>
          <w:rFonts w:ascii="微软雅黑" w:hAnsi="微软雅黑" w:eastAsia="微软雅黑"/>
        </w:rPr>
      </w:r>
      <w:r>
        <w:rPr>
          <w:rFonts w:ascii="微软雅黑" w:hAnsi="微软雅黑" w:eastAsia="微软雅黑"/>
          <w:b/>
        </w:rPr>
        <w:t>江苏省连云港市东海县东海经济开发区</w:t>
      </w:r>
      <w:r>
        <w:rPr>
          <w:rFonts w:ascii="微软雅黑" w:hAnsi="微软雅黑" w:eastAsia="微软雅黑"/>
        </w:rPr>
        <w:t>【待补：具体路号、楼号】</w:t>
      </w:r>
    </w:p>
    <w:p>
      <w:bookmarkStart w:id="524398" w:name="_Toc4"/>
      <w:pPr>
        <w:pStyle w:val="Heading3"/>
      </w:pPr>
      <w:r>
        <w:rPr>
          <w:rFonts w:ascii="黑体" w:hAnsi="黑体" w:eastAsia="黑体"/>
          <w:b w:val="0"/>
          <w:color w:val="1A3C6E"/>
          <w:sz w:val="24"/>
        </w:rPr>
        <w:t>1.3 认缴及实缴出资</w:t>
      </w:r>
      <w:bookmarkEnd w:id="524398"/>
    </w:p>
    <w:tbl>
      <w:tblPr>
        <w:tblStyle w:val="TableGrid"/>
        <w:tblW w:type="auto" w:w="0"/>
        <w:jc w:val="center"/>
        <w:tblLook w:firstColumn="1" w:firstRow="1" w:lastColumn="0" w:lastRow="0" w:noHBand="0" w:noVBand="1" w:val="04A0"/>
        <w:tblW w:w="4200" w:type="pct"/>
        <w:tblBorders>
          <w:top w:val="single" w:sz="8" w:space="0" w:color="1A3C6E"/>
          <w:bottom w:val="single" w:sz="8" w:space="0" w:color="1A3C6E"/>
          <w:left w:val="none" w:sz="0" w:space="0" w:color="1A3C6E"/>
          <w:right w:val="none" w:sz="0" w:space="0" w:color="1A3C6E"/>
          <w:insideH w:val="single" w:sz="4" w:space="0" w:color="1A3C6E"/>
          <w:insideV w:val="none" w:sz="0" w:space="0" w:color="1A3C6E"/>
        </w:tblBorders>
      </w:tblPr>
      <w:tblGrid>
        <w:gridCol w:w="4320"/>
        <w:gridCol w:w="4320"/>
      </w:tblGrid>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项</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数值</w:t>
            </w:r>
          </w:p>
        </w:tc>
      </w:tr>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注册资本（认缴）</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人民币 1,000 万元</w:t>
            </w:r>
          </w:p>
        </w:tc>
      </w:tr>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实缴出资</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人民币 500 万元（由佳力图履行，对应遴选公告第 206 条 GP 出资 ≥1% 且 ≥500 万）</w:t>
            </w:r>
          </w:p>
        </w:tc>
      </w:tr>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实缴时间</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拟公司设立后 30 个工作日内</w:t>
            </w:r>
          </w:p>
        </w:tc>
      </w:tr>
    </w:tbl>
    <w:p>
      <w:bookmarkStart w:id="403312" w:name="_Toc5"/>
      <w:pPr>
        <w:pStyle w:val="Heading3"/>
      </w:pPr>
      <w:r>
        <w:rPr>
          <w:rFonts w:ascii="黑体" w:hAnsi="黑体" w:eastAsia="黑体"/>
          <w:b w:val="0"/>
          <w:color w:val="1A3C6E"/>
          <w:sz w:val="24"/>
        </w:rPr>
        <w:t>1.4 股权结构</w:t>
      </w:r>
      <w:bookmarkEnd w:id="403312"/>
    </w:p>
    <w:tbl>
      <w:tblPr>
        <w:tblStyle w:val="TableGrid"/>
        <w:tblW w:type="auto" w:w="0"/>
        <w:jc w:val="left"/>
        <w:tblLook w:firstColumn="1" w:firstRow="1" w:lastColumn="0" w:lastRow="0" w:noHBand="0" w:noVBand="1" w:val="04A0"/>
        <w:tblW w:w="0" w:type="auto"/>
        <w:tblLayout w:type="autofit"/>
      </w:tblPr>
      <w:tblGrid>
        <w:gridCol w:w="2880"/>
        <w:gridCol w:w="2880"/>
        <w:gridCol w:w="2880"/>
      </w:tblGrid>
      <w:tr>
        <w:tc>
          <w:tcPr>
            <w:tcW w:type="dxa" w:w="2880"/>
            <w:vAlign w:val="center"/>
            <w:tcW w:w="0" w:type="auto"/>
            <w:shd w:fill="D6E0EE" w:val="clear"/>
          </w:tcPr>
          <w:p>
            <w:pPr>
              <w:jc w:val="center"/>
            </w:pPr>
            <w:r>
              <w:rPr>
                <w:rFonts w:ascii="微软雅黑" w:hAnsi="微软雅黑" w:eastAsia="微软雅黑"/>
                <w:b/>
                <w:color w:val="1A3C6E"/>
                <w:sz w:val="20"/>
              </w:rPr>
              <w:t>股东</w:t>
            </w:r>
          </w:p>
        </w:tc>
        <w:tc>
          <w:tcPr>
            <w:tcW w:type="dxa" w:w="2880"/>
            <w:vAlign w:val="center"/>
            <w:tcW w:w="0" w:type="auto"/>
            <w:shd w:fill="D6E0EE" w:val="clear"/>
          </w:tcPr>
          <w:p>
            <w:pPr>
              <w:jc w:val="center"/>
            </w:pPr>
            <w:r>
              <w:rPr>
                <w:rFonts w:ascii="微软雅黑" w:hAnsi="微软雅黑" w:eastAsia="微软雅黑"/>
                <w:b/>
                <w:color w:val="1A3C6E"/>
                <w:sz w:val="20"/>
              </w:rPr>
              <w:t>出资额（万元）</w:t>
            </w:r>
          </w:p>
        </w:tc>
        <w:tc>
          <w:tcPr>
            <w:tcW w:type="dxa" w:w="2880"/>
            <w:vAlign w:val="center"/>
            <w:tcW w:w="0" w:type="auto"/>
            <w:shd w:fill="D6E0EE" w:val="clear"/>
          </w:tcPr>
          <w:p>
            <w:pPr>
              <w:jc w:val="center"/>
            </w:pPr>
            <w:r>
              <w:rPr>
                <w:rFonts w:ascii="微软雅黑" w:hAnsi="微软雅黑" w:eastAsia="微软雅黑"/>
                <w:b/>
                <w:color w:val="1A3C6E"/>
                <w:sz w:val="20"/>
              </w:rPr>
              <w:t>持股比例</w:t>
            </w:r>
          </w:p>
        </w:tc>
      </w:tr>
      <w:tr>
        <w:tc>
          <w:tcPr>
            <w:tcW w:type="dxa" w:w="2880"/>
            <w:vAlign w:val="center"/>
            <w:tcW w:w="0" w:type="auto"/>
            <w:shd w:fill="EEF2F8" w:val="clear"/>
          </w:tcPr>
          <w:p>
            <w:pPr>
              <w:jc w:val="left"/>
            </w:pPr>
            <w:r>
              <w:rPr>
                <w:rFonts w:ascii="微软雅黑" w:hAnsi="微软雅黑" w:eastAsia="微软雅黑"/>
                <w:b/>
                <w:sz w:val="20"/>
              </w:rPr>
              <w:t>深圳市基础设施投资基金有限公司（GP1 · 主 GP）</w:t>
            </w:r>
          </w:p>
        </w:tc>
        <w:tc>
          <w:tcPr>
            <w:tcW w:type="dxa" w:w="2880"/>
            <w:vAlign w:val="center"/>
            <w:tcW w:w="0" w:type="auto"/>
            <w:shd w:fill="EEF2F8" w:val="clear"/>
          </w:tcPr>
          <w:p>
            <w:pPr>
              <w:jc w:val="left"/>
            </w:pPr>
            <w:r>
              <w:rPr>
                <w:rFonts w:ascii="微软雅黑" w:hAnsi="微软雅黑" w:eastAsia="微软雅黑"/>
                <w:b/>
                <w:sz w:val="20"/>
              </w:rPr>
              <w:t>510</w:t>
            </w:r>
          </w:p>
        </w:tc>
        <w:tc>
          <w:tcPr>
            <w:tcW w:type="dxa" w:w="2880"/>
            <w:vAlign w:val="center"/>
            <w:tcW w:w="0" w:type="auto"/>
            <w:shd w:fill="EEF2F8" w:val="clear"/>
          </w:tcPr>
          <w:p>
            <w:pPr>
              <w:jc w:val="left"/>
            </w:pPr>
            <w:r>
              <w:rPr>
                <w:rFonts w:ascii="微软雅黑" w:hAnsi="微软雅黑" w:eastAsia="微软雅黑"/>
                <w:b/>
                <w:sz w:val="20"/>
              </w:rPr>
              <w:t>51.0%</w:t>
            </w:r>
          </w:p>
        </w:tc>
      </w:tr>
      <w:tr>
        <w:tc>
          <w:tcPr>
            <w:tcW w:type="dxa" w:w="2880"/>
            <w:vAlign w:val="center"/>
            <w:tcW w:w="0" w:type="auto"/>
            <w:shd w:fill="EEF2F8" w:val="clear"/>
          </w:tcPr>
          <w:p>
            <w:pPr>
              <w:jc w:val="left"/>
            </w:pPr>
            <w:r>
              <w:rPr>
                <w:rFonts w:ascii="微软雅黑" w:hAnsi="微软雅黑" w:eastAsia="微软雅黑"/>
                <w:b/>
                <w:sz w:val="20"/>
              </w:rPr>
              <w:t>中电华恒（北京）信息技术有限公司（GP2 · CETC 下属央企）</w:t>
            </w:r>
          </w:p>
        </w:tc>
        <w:tc>
          <w:tcPr>
            <w:tcW w:type="dxa" w:w="2880"/>
            <w:vAlign w:val="center"/>
            <w:tcW w:w="0" w:type="auto"/>
            <w:shd w:fill="EEF2F8" w:val="clear"/>
          </w:tcPr>
          <w:p>
            <w:pPr>
              <w:jc w:val="left"/>
            </w:pPr>
            <w:r>
              <w:rPr>
                <w:rFonts w:ascii="微软雅黑" w:hAnsi="微软雅黑" w:eastAsia="微软雅黑"/>
                <w:b/>
                <w:sz w:val="20"/>
              </w:rPr>
              <w:t>490</w:t>
            </w:r>
          </w:p>
        </w:tc>
        <w:tc>
          <w:tcPr>
            <w:tcW w:type="dxa" w:w="2880"/>
            <w:vAlign w:val="center"/>
            <w:tcW w:w="0" w:type="auto"/>
            <w:shd w:fill="EEF2F8" w:val="clear"/>
          </w:tcPr>
          <w:p>
            <w:pPr>
              <w:jc w:val="left"/>
            </w:pPr>
            <w:r>
              <w:rPr>
                <w:rFonts w:ascii="微软雅黑" w:hAnsi="微软雅黑" w:eastAsia="微软雅黑"/>
                <w:b/>
                <w:sz w:val="20"/>
              </w:rPr>
              <w:t>49.0%</w:t>
            </w:r>
          </w:p>
        </w:tc>
      </w:tr>
      <w:tr>
        <w:tc>
          <w:tcPr>
            <w:tcW w:type="dxa" w:w="2880"/>
            <w:vAlign w:val="center"/>
            <w:tcW w:w="0" w:type="auto"/>
            <w:shd w:fill="EEF2F8" w:val="clear"/>
          </w:tcPr>
          <w:p>
            <w:pPr>
              <w:jc w:val="left"/>
            </w:pPr>
            <w:r>
              <w:rPr>
                <w:rFonts w:ascii="微软雅黑" w:hAnsi="微软雅黑" w:eastAsia="微软雅黑"/>
                <w:b/>
                <w:sz w:val="20"/>
              </w:rPr>
              <w:t>合计</w:t>
            </w:r>
          </w:p>
        </w:tc>
        <w:tc>
          <w:tcPr>
            <w:tcW w:type="dxa" w:w="2880"/>
            <w:vAlign w:val="center"/>
            <w:tcW w:w="0" w:type="auto"/>
            <w:shd w:fill="EEF2F8" w:val="clear"/>
          </w:tcPr>
          <w:p>
            <w:pPr>
              <w:jc w:val="left"/>
            </w:pPr>
            <w:r>
              <w:rPr>
                <w:rFonts w:ascii="微软雅黑" w:hAnsi="微软雅黑" w:eastAsia="微软雅黑"/>
                <w:b/>
                <w:sz w:val="20"/>
              </w:rPr>
              <w:t>1,000</w:t>
            </w:r>
          </w:p>
        </w:tc>
        <w:tc>
          <w:tcPr>
            <w:tcW w:type="dxa" w:w="2880"/>
            <w:vAlign w:val="center"/>
            <w:tcW w:w="0" w:type="auto"/>
            <w:shd w:fill="EEF2F8" w:val="clear"/>
          </w:tcPr>
          <w:p>
            <w:pPr>
              <w:jc w:val="left"/>
            </w:pPr>
            <w:r>
              <w:rPr>
                <w:rFonts w:ascii="微软雅黑" w:hAnsi="微软雅黑" w:eastAsia="微软雅黑"/>
                <w:b/>
                <w:sz w:val="20"/>
              </w:rPr>
              <w:t>100.0%</w:t>
            </w:r>
          </w:p>
        </w:tc>
      </w:tr>
    </w:tbl>
    <w:p>
      <w:pPr>
        <w:pStyle w:val="Quote"/>
      </w:pPr>
      <w:r>
        <w:t>佳力图（南京）数据中心有限公司不持 GP 股权，但履行 GP 自身出资义务（500 万元）作为产业方支持。</w:t>
      </w:r>
    </w:p>
    <w:p>
      <w:bookmarkStart w:id="90868" w:name="_Toc6"/>
      <w:pPr>
        <w:pStyle w:val="Heading3"/>
      </w:pPr>
      <w:r>
        <w:rPr>
          <w:rFonts w:ascii="黑体" w:hAnsi="黑体" w:eastAsia="黑体"/>
          <w:b w:val="0"/>
          <w:color w:val="1A3C6E"/>
          <w:sz w:val="24"/>
        </w:rPr>
        <w:t>1.5 实际控制人</w:t>
      </w:r>
      <w:bookmarkEnd w:id="90868"/>
    </w:p>
    <w:tbl>
      <w:tblPr>
        <w:tblStyle w:val="TableGrid"/>
        <w:tblW w:type="auto" w:w="0"/>
        <w:jc w:val="center"/>
        <w:tblLook w:firstColumn="1" w:firstRow="1" w:lastColumn="0" w:lastRow="0" w:noHBand="0" w:noVBand="1" w:val="04A0"/>
        <w:tblW w:w="4200" w:type="pct"/>
        <w:tblBorders>
          <w:top w:val="single" w:sz="8" w:space="0" w:color="1A3C6E"/>
          <w:bottom w:val="single" w:sz="8" w:space="0" w:color="1A3C6E"/>
          <w:left w:val="none" w:sz="0" w:space="0" w:color="1A3C6E"/>
          <w:right w:val="none" w:sz="0" w:space="0" w:color="1A3C6E"/>
          <w:insideH w:val="single" w:sz="4" w:space="0" w:color="1A3C6E"/>
          <w:insideV w:val="none" w:sz="0" w:space="0" w:color="1A3C6E"/>
        </w:tblBorders>
      </w:tblPr>
      <w:tblGrid>
        <w:gridCol w:w="4320"/>
        <w:gridCol w:w="4320"/>
      </w:tblGrid>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股东</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实际控制人</w:t>
            </w:r>
          </w:p>
        </w:tc>
      </w:tr>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深圳市基础设施投资基金有限公司</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深圳市国资委（通过深圳市投资控股有限公司）</w:t>
            </w:r>
          </w:p>
        </w:tc>
      </w:tr>
      <w:tr>
        <w:tc>
          <w:tcPr>
            <w:tcW w:type="dxa" w:w="4320"/>
            <w:shd w:fill="D6E0EE" w:val="clear"/>
            <w:tcW w:w="2200" w:type="dxa"/>
            <w:tcMar>
              <w:top w:w="80" w:type="dxa"/>
              <w:bottom w:w="80" w:type="dxa"/>
              <w:left w:w="150" w:type="dxa"/>
              <w:right w:w="150" w:type="dxa"/>
            </w:tcMar>
          </w:tcPr>
          <w:p>
            <w:pPr>
              <w:jc w:val="left"/>
            </w:pPr>
            <w:r>
              <w:rPr>
                <w:rFonts w:ascii="微软雅黑" w:hAnsi="微软雅黑" w:eastAsia="微软雅黑"/>
                <w:b/>
                <w:color w:val="1A3C6E"/>
                <w:sz w:val="20"/>
              </w:rPr>
              <w:t>中电华恒（北京）信息技术有限公司</w:t>
            </w:r>
          </w:p>
        </w:tc>
        <w:tc>
          <w:tcPr>
            <w:tcW w:type="dxa" w:w="4320"/>
            <w:shd w:fill="F4F7FB" w:val="clear"/>
            <w:tcMar>
              <w:top w:w="80" w:type="dxa"/>
              <w:bottom w:w="80" w:type="dxa"/>
              <w:left w:w="150" w:type="dxa"/>
              <w:right w:w="150" w:type="dxa"/>
            </w:tcMar>
          </w:tcPr>
          <w:p>
            <w:pPr>
              <w:jc w:val="left"/>
            </w:pPr>
            <w:r>
              <w:rPr>
                <w:rFonts w:ascii="微软雅黑" w:hAnsi="微软雅黑" w:eastAsia="微软雅黑"/>
                <w:sz w:val="20"/>
              </w:rPr>
              <w:t>国务院国资委（通过中国电子科技集团有限公司 / 中电海康集团等持股链）【待补：具体股权穿透图】</w:t>
            </w:r>
          </w:p>
        </w:tc>
      </w:tr>
    </w:tbl>
    <w:p>
      <w:pPr>
        <w:pStyle w:val="Quote"/>
      </w:pPr>
      <w:r>
        <w:t>根据股权穿透图，本 GP 公司最终控制人为国务院国资委 + 深圳市国资委，实际控制人为国资委体系，无民营股东 / 自然人股东参与。</w:t>
      </w:r>
    </w:p>
    <w:p>
      <w:bookmarkStart w:id="545674" w:name="_Toc7"/>
      <w:pPr>
        <w:pStyle w:val="Heading3"/>
      </w:pPr>
      <w:r>
        <w:rPr>
          <w:rFonts w:ascii="黑体" w:hAnsi="黑体" w:eastAsia="黑体"/>
          <w:b w:val="0"/>
          <w:color w:val="1A3C6E"/>
          <w:sz w:val="24"/>
        </w:rPr>
        <w:t>1.6 治理架构</w:t>
      </w:r>
      <w:bookmarkEnd w:id="545674"/>
    </w:p>
    <w:tbl>
      <w:tblPr>
        <w:tblStyle w:val="TableGrid"/>
        <w:tblW w:type="auto" w:w="0"/>
        <w:jc w:val="left"/>
        <w:tblLook w:firstColumn="1" w:firstRow="1" w:lastColumn="0" w:lastRow="0" w:noHBand="0" w:noVBand="1" w:val="04A0"/>
        <w:tblW w:w="0" w:type="auto"/>
        <w:tblLayout w:type="autofit"/>
      </w:tblPr>
      <w:tblGrid>
        <w:gridCol w:w="8640"/>
      </w:tblGrid>
      <w:tr>
        <w:tc>
          <w:tcPr>
            <w:tcW w:type="dxa" w:w="8640"/>
          </w:tcPr>
          <w:p>
            <w:pPr>
              <w:spacing w:before="20" w:after="20"/>
              <w:jc w:val="center"/>
            </w:pPr>
            <w:r/>
            <w:r>
              <w:rPr>
                <w:rFonts w:ascii="微软雅黑" w:hAnsi="微软雅黑" w:eastAsia="微软雅黑"/>
                <w:b/>
                <w:sz w:val="20"/>
              </w:rPr>
              <w:t>董事会（3 席）</w:t>
            </w:r>
          </w:p>
          <w:p>
            <w:pPr>
              <w:spacing w:before="20" w:after="20"/>
              <w:jc w:val="center"/>
            </w:pPr>
            <w:r>
              <w:rPr>
                <w:rFonts w:ascii="微软雅黑" w:hAnsi="微软雅黑" w:eastAsia="微软雅黑"/>
                <w:b/>
                <w:sz w:val="20"/>
              </w:rPr>
              <w:t>- 深基投 派 2 席 + 董事长</w:t>
            </w:r>
          </w:p>
          <w:p>
            <w:pPr>
              <w:spacing w:before="20" w:after="20"/>
              <w:jc w:val="center"/>
            </w:pPr>
            <w:r>
              <w:rPr>
                <w:rFonts w:ascii="微软雅黑" w:hAnsi="微软雅黑" w:eastAsia="微软雅黑"/>
                <w:b/>
                <w:sz w:val="20"/>
              </w:rPr>
              <w:t>- 中电华恒 派 1 席</w:t>
            </w:r>
          </w:p>
        </w:tc>
      </w:tr>
    </w:tbl>
    <w:p>
      <w:bookmarkStart w:id="685427" w:name="_Toc8"/>
      <w:pPr>
        <w:pStyle w:val="Heading3"/>
      </w:pPr>
      <w:r>
        <w:rPr>
          <w:rFonts w:ascii="黑体" w:hAnsi="黑体" w:eastAsia="黑体"/>
          <w:b w:val="0"/>
          <w:color w:val="1A3C6E"/>
          <w:sz w:val="24"/>
        </w:rPr>
        <w:t>1.7 高管团队（待详见 文件三_申报方管理团队情况.md）</w:t>
      </w:r>
      <w:bookmarkEnd w:id="685427"/>
    </w:p>
    <w:tbl>
      <w:tblPr>
        <w:tblStyle w:val="TableGrid"/>
        <w:tblW w:type="auto" w:w="0"/>
        <w:jc w:val="left"/>
        <w:tblLook w:firstColumn="1" w:firstRow="1" w:lastColumn="0" w:lastRow="0" w:noHBand="0" w:noVBand="1" w:val="04A0"/>
        <w:tblW w:w="0" w:type="auto"/>
        <w:tblLayout w:type="autofit"/>
      </w:tblPr>
      <w:tblGrid>
        <w:gridCol w:w="2880"/>
        <w:gridCol w:w="2880"/>
        <w:gridCol w:w="2880"/>
      </w:tblGrid>
      <w:tr>
        <w:tc>
          <w:tcPr>
            <w:tcW w:type="dxa" w:w="2880"/>
            <w:vAlign w:val="center"/>
            <w:tcW w:w="0" w:type="auto"/>
            <w:shd w:fill="D6E0EE" w:val="clear"/>
          </w:tcPr>
          <w:p>
            <w:pPr>
              <w:jc w:val="center"/>
            </w:pPr>
            <w:r>
              <w:rPr>
                <w:rFonts w:ascii="微软雅黑" w:hAnsi="微软雅黑" w:eastAsia="微软雅黑"/>
                <w:b/>
                <w:color w:val="1A3C6E"/>
                <w:sz w:val="20"/>
              </w:rPr>
              <w:t>职位</w:t>
            </w:r>
          </w:p>
        </w:tc>
        <w:tc>
          <w:tcPr>
            <w:tcW w:type="dxa" w:w="2880"/>
            <w:vAlign w:val="center"/>
            <w:tcW w:w="0" w:type="auto"/>
            <w:shd w:fill="D6E0EE" w:val="clear"/>
          </w:tcPr>
          <w:p>
            <w:pPr>
              <w:jc w:val="center"/>
            </w:pPr>
            <w:r>
              <w:rPr>
                <w:rFonts w:ascii="微软雅黑" w:hAnsi="微软雅黑" w:eastAsia="微软雅黑"/>
                <w:b/>
                <w:color w:val="1A3C6E"/>
                <w:sz w:val="20"/>
              </w:rPr>
              <w:t>派出方</w:t>
            </w:r>
          </w:p>
        </w:tc>
        <w:tc>
          <w:tcPr>
            <w:tcW w:type="dxa" w:w="2880"/>
            <w:vAlign w:val="center"/>
            <w:tcW w:w="0" w:type="auto"/>
            <w:shd w:fill="D6E0EE" w:val="clear"/>
          </w:tcPr>
          <w:p>
            <w:pPr>
              <w:jc w:val="center"/>
            </w:pPr>
            <w:r>
              <w:rPr>
                <w:rFonts w:ascii="微软雅黑" w:hAnsi="微软雅黑" w:eastAsia="微软雅黑"/>
                <w:b/>
                <w:color w:val="1A3C6E"/>
                <w:sz w:val="20"/>
              </w:rPr>
              <w:t>人选</w:t>
            </w:r>
          </w:p>
        </w:tc>
      </w:tr>
      <w:tr>
        <w:tc>
          <w:tcPr>
            <w:tcW w:type="dxa" w:w="2880"/>
            <w:vAlign w:val="center"/>
            <w:tcW w:w="0" w:type="auto"/>
          </w:tcPr>
          <w:p>
            <w:pPr>
              <w:jc w:val="left"/>
            </w:pPr>
            <w:r>
              <w:rPr>
                <w:rFonts w:ascii="微软雅黑" w:hAnsi="微软雅黑" w:eastAsia="微软雅黑"/>
                <w:sz w:val="20"/>
              </w:rPr>
              <w:t>董事长</w:t>
            </w:r>
          </w:p>
        </w:tc>
        <w:tc>
          <w:tcPr>
            <w:tcW w:type="dxa" w:w="2880"/>
            <w:vAlign w:val="center"/>
            <w:tcW w:w="0" w:type="auto"/>
          </w:tcPr>
          <w:p>
            <w:pPr>
              <w:jc w:val="left"/>
            </w:pPr>
            <w:r>
              <w:rPr>
                <w:rFonts w:ascii="微软雅黑" w:hAnsi="微软雅黑" w:eastAsia="微软雅黑"/>
                <w:sz w:val="20"/>
              </w:rPr>
              <w:t>深基投</w:t>
            </w:r>
          </w:p>
        </w:tc>
        <w:tc>
          <w:tcPr>
            <w:tcW w:type="dxa" w:w="2880"/>
            <w:vAlign w:val="center"/>
            <w:tcW w:w="0" w:type="auto"/>
          </w:tcPr>
          <w:p>
            <w:pPr>
              <w:jc w:val="left"/>
            </w:pPr>
            <w:r>
              <w:rPr>
                <w:rFonts w:ascii="微软雅黑" w:hAnsi="微软雅黑" w:eastAsia="微软雅黑"/>
                <w:sz w:val="20"/>
              </w:rPr>
              <w:t>【待补】</w:t>
            </w:r>
          </w:p>
        </w:tc>
      </w:tr>
      <w:tr>
        <w:tc>
          <w:tcPr>
            <w:tcW w:type="dxa" w:w="2880"/>
            <w:vAlign w:val="center"/>
            <w:tcW w:w="0" w:type="auto"/>
          </w:tcPr>
          <w:p>
            <w:pPr>
              <w:jc w:val="left"/>
            </w:pPr>
            <w:r>
              <w:rPr>
                <w:rFonts w:ascii="微软雅黑" w:hAnsi="微软雅黑" w:eastAsia="微软雅黑"/>
                <w:sz w:val="20"/>
              </w:rPr>
              <w:t>总经理 / CEO</w:t>
            </w:r>
          </w:p>
        </w:tc>
        <w:tc>
          <w:tcPr>
            <w:tcW w:type="dxa" w:w="2880"/>
            <w:vAlign w:val="center"/>
            <w:tcW w:w="0" w:type="auto"/>
          </w:tcPr>
          <w:p>
            <w:pPr>
              <w:jc w:val="left"/>
            </w:pPr>
            <w:r>
              <w:rPr>
                <w:rFonts w:ascii="微软雅黑" w:hAnsi="微软雅黑" w:eastAsia="微软雅黑"/>
                <w:sz w:val="20"/>
              </w:rPr>
              <w:t>深基投</w:t>
            </w:r>
          </w:p>
        </w:tc>
        <w:tc>
          <w:tcPr>
            <w:tcW w:type="dxa" w:w="2880"/>
            <w:vAlign w:val="center"/>
            <w:tcW w:w="0" w:type="auto"/>
          </w:tcPr>
          <w:p>
            <w:pPr>
              <w:jc w:val="left"/>
            </w:pPr>
            <w:r>
              <w:rPr>
                <w:rFonts w:ascii="微软雅黑" w:hAnsi="微软雅黑" w:eastAsia="微软雅黑"/>
                <w:sz w:val="20"/>
              </w:rPr>
              <w:t>【待补】</w:t>
            </w:r>
          </w:p>
        </w:tc>
      </w:tr>
      <w:tr>
        <w:tc>
          <w:tcPr>
            <w:tcW w:type="dxa" w:w="2880"/>
            <w:vAlign w:val="center"/>
            <w:tcW w:w="0" w:type="auto"/>
          </w:tcPr>
          <w:p>
            <w:pPr>
              <w:jc w:val="left"/>
            </w:pPr>
            <w:r>
              <w:rPr>
                <w:rFonts w:ascii="微软雅黑" w:hAnsi="微软雅黑" w:eastAsia="微软雅黑"/>
                <w:sz w:val="20"/>
              </w:rPr>
              <w:t>副总经理 / 中电华恒派驻</w:t>
            </w:r>
          </w:p>
        </w:tc>
        <w:tc>
          <w:tcPr>
            <w:tcW w:type="dxa" w:w="2880"/>
            <w:vAlign w:val="center"/>
            <w:tcW w:w="0" w:type="auto"/>
          </w:tcPr>
          <w:p>
            <w:pPr>
              <w:jc w:val="left"/>
            </w:pPr>
            <w:r>
              <w:rPr>
                <w:rFonts w:ascii="微软雅黑" w:hAnsi="微软雅黑" w:eastAsia="微软雅黑"/>
                <w:sz w:val="20"/>
              </w:rPr>
              <w:t>中电华恒</w:t>
            </w:r>
          </w:p>
        </w:tc>
        <w:tc>
          <w:tcPr>
            <w:tcW w:type="dxa" w:w="2880"/>
            <w:vAlign w:val="center"/>
            <w:tcW w:w="0" w:type="auto"/>
          </w:tcPr>
          <w:p>
            <w:pPr>
              <w:jc w:val="left"/>
            </w:pPr>
            <w:r>
              <w:rPr>
                <w:rFonts w:ascii="微软雅黑" w:hAnsi="微软雅黑" w:eastAsia="微软雅黑"/>
                <w:sz w:val="20"/>
              </w:rPr>
              <w:t>【待补】</w:t>
            </w:r>
          </w:p>
        </w:tc>
      </w:tr>
      <w:tr>
        <w:tc>
          <w:tcPr>
            <w:tcW w:type="dxa" w:w="2880"/>
            <w:vAlign w:val="center"/>
            <w:tcW w:w="0" w:type="auto"/>
          </w:tcPr>
          <w:p>
            <w:pPr>
              <w:jc w:val="left"/>
            </w:pPr>
            <w:r>
              <w:rPr>
                <w:rFonts w:ascii="微软雅黑" w:hAnsi="微软雅黑" w:eastAsia="微软雅黑"/>
                <w:sz w:val="20"/>
              </w:rPr>
              <w:t>投资总监</w:t>
            </w:r>
          </w:p>
        </w:tc>
        <w:tc>
          <w:tcPr>
            <w:tcW w:type="dxa" w:w="2880"/>
            <w:vAlign w:val="center"/>
            <w:tcW w:w="0" w:type="auto"/>
          </w:tcPr>
          <w:p>
            <w:pPr>
              <w:jc w:val="left"/>
            </w:pPr>
            <w:r>
              <w:rPr>
                <w:rFonts w:ascii="微软雅黑" w:hAnsi="微软雅黑" w:eastAsia="微软雅黑"/>
                <w:sz w:val="20"/>
              </w:rPr>
              <w:t>联合</w:t>
            </w:r>
          </w:p>
        </w:tc>
        <w:tc>
          <w:tcPr>
            <w:tcW w:type="dxa" w:w="2880"/>
            <w:vAlign w:val="center"/>
            <w:tcW w:w="0" w:type="auto"/>
          </w:tcPr>
          <w:p>
            <w:pPr>
              <w:jc w:val="left"/>
            </w:pPr>
            <w:r>
              <w:rPr>
                <w:rFonts w:ascii="微软雅黑" w:hAnsi="微软雅黑" w:eastAsia="微软雅黑"/>
                <w:sz w:val="20"/>
              </w:rPr>
              <w:t>【待补】</w:t>
            </w:r>
          </w:p>
        </w:tc>
      </w:tr>
      <w:tr>
        <w:tc>
          <w:tcPr>
            <w:tcW w:type="dxa" w:w="2880"/>
            <w:vAlign w:val="center"/>
            <w:tcW w:w="0" w:type="auto"/>
          </w:tcPr>
          <w:p>
            <w:pPr>
              <w:jc w:val="left"/>
            </w:pPr>
            <w:r>
              <w:rPr>
                <w:rFonts w:ascii="微软雅黑" w:hAnsi="微软雅黑" w:eastAsia="微软雅黑"/>
                <w:sz w:val="20"/>
              </w:rPr>
              <w:t>风控合规总监</w:t>
            </w:r>
          </w:p>
        </w:tc>
        <w:tc>
          <w:tcPr>
            <w:tcW w:type="dxa" w:w="2880"/>
            <w:vAlign w:val="center"/>
            <w:tcW w:w="0" w:type="auto"/>
          </w:tcPr>
          <w:p>
            <w:pPr>
              <w:jc w:val="left"/>
            </w:pPr>
            <w:r>
              <w:rPr>
                <w:rFonts w:ascii="微软雅黑" w:hAnsi="微软雅黑" w:eastAsia="微软雅黑"/>
                <w:sz w:val="20"/>
              </w:rPr>
              <w:t>联合</w:t>
            </w:r>
          </w:p>
        </w:tc>
        <w:tc>
          <w:tcPr>
            <w:tcW w:type="dxa" w:w="2880"/>
            <w:vAlign w:val="center"/>
            <w:tcW w:w="0" w:type="auto"/>
          </w:tcPr>
          <w:p>
            <w:pPr>
              <w:jc w:val="left"/>
            </w:pPr>
            <w:r>
              <w:rPr>
                <w:rFonts w:ascii="微软雅黑" w:hAnsi="微软雅黑" w:eastAsia="微软雅黑"/>
                <w:sz w:val="20"/>
              </w:rPr>
              <w:t>【待补】</w:t>
            </w:r>
          </w:p>
        </w:tc>
      </w:tr>
      <w:tr>
        <w:tc>
          <w:tcPr>
            <w:tcW w:type="dxa" w:w="2880"/>
            <w:vAlign w:val="center"/>
            <w:tcW w:w="0" w:type="auto"/>
          </w:tcPr>
          <w:p>
            <w:pPr>
              <w:jc w:val="left"/>
            </w:pPr>
            <w:r>
              <w:rPr>
                <w:rFonts w:ascii="微软雅黑" w:hAnsi="微软雅黑" w:eastAsia="微软雅黑"/>
                <w:sz w:val="20"/>
              </w:rPr>
              <w:t>财务总监</w:t>
            </w:r>
          </w:p>
        </w:tc>
        <w:tc>
          <w:tcPr>
            <w:tcW w:type="dxa" w:w="2880"/>
            <w:vAlign w:val="center"/>
            <w:tcW w:w="0" w:type="auto"/>
          </w:tcPr>
          <w:p>
            <w:pPr>
              <w:jc w:val="left"/>
            </w:pPr>
            <w:r>
              <w:rPr>
                <w:rFonts w:ascii="微软雅黑" w:hAnsi="微软雅黑" w:eastAsia="微软雅黑"/>
                <w:sz w:val="20"/>
              </w:rPr>
              <w:t>联合</w:t>
            </w:r>
          </w:p>
        </w:tc>
        <w:tc>
          <w:tcPr>
            <w:tcW w:type="dxa" w:w="2880"/>
            <w:vAlign w:val="center"/>
            <w:tcW w:w="0" w:type="auto"/>
          </w:tcPr>
          <w:p>
            <w:pPr>
              <w:jc w:val="left"/>
            </w:pPr>
            <w:r>
              <w:rPr>
                <w:rFonts w:ascii="微软雅黑" w:hAnsi="微软雅黑" w:eastAsia="微软雅黑"/>
                <w:sz w:val="20"/>
              </w:rPr>
              <w:t>【待补】</w:t>
            </w:r>
          </w:p>
        </w:tc>
      </w:tr>
    </w:tbl>
    <w:p>
      <w:bookmarkStart w:id="645380" w:name="_Toc9"/>
      <w:pPr>
        <w:pStyle w:val="Heading3"/>
      </w:pPr>
      <w:r>
        <w:rPr>
          <w:rFonts w:ascii="黑体" w:hAnsi="黑体" w:eastAsia="黑体"/>
          <w:b w:val="0"/>
          <w:color w:val="1A3C6E"/>
          <w:sz w:val="24"/>
        </w:rPr>
        <w:t>1.8 历史沿革</w:t>
      </w:r>
      <w:bookmarkEnd w:id="645380"/>
    </w:p>
    <w:p>
      <w:pPr>
        <w:pStyle w:val="Quote"/>
      </w:pPr>
      <w:r>
        <w:t>本 GP 公司为新设合资公司，三方股东 / 出资履行人历史沿革分述如下。</w:t>
      </w:r>
    </w:p>
    <w:p>
      <w:bookmarkStart w:id="907473" w:name="_Toc10"/>
      <w:pPr>
        <w:pStyle w:val="Heading4"/>
      </w:pPr>
      <w:r>
        <w:rPr>
          <w:rFonts w:ascii="黑体" w:hAnsi="黑体" w:eastAsia="黑体"/>
          <w:b w:val="0"/>
          <w:color w:val="1A3C6E"/>
          <w:sz w:val="22"/>
        </w:rPr>
        <w:t>1.8.1 深圳市基础设施投资基金有限公司（GP1）</w:t>
      </w:r>
      <w:bookmarkEnd w:id="907473"/>
    </w:p>
    <w:p>
      <w:pPr>
        <w:pStyle w:val="ListBullet"/>
        <w:spacing w:before="0" w:after="60" w:line="276" w:lineRule="auto"/>
      </w:pPr>
      <w:r>
        <w:t>成立时间：【待补】</w:t>
      </w:r>
    </w:p>
    <w:p>
      <w:pPr>
        <w:pStyle w:val="ListBullet"/>
        <w:spacing w:before="0" w:after="60" w:line="276" w:lineRule="auto"/>
      </w:pPr>
      <w:r>
        <w:t>历史沿革：深圳市国资委体系下基础设施投资基金管理平台</w:t>
      </w:r>
    </w:p>
    <w:p>
      <w:pPr>
        <w:pStyle w:val="ListBullet"/>
        <w:spacing w:before="0" w:after="60" w:line="276" w:lineRule="auto"/>
      </w:pPr>
      <w:r>
        <w:t>管理规模：千亿级基金体系（含基础设施基金 + 战略性新兴产业基金）</w:t>
      </w:r>
    </w:p>
    <w:p>
      <w:pPr>
        <w:pStyle w:val="ListBullet"/>
        <w:spacing w:before="0" w:after="60" w:line="276" w:lineRule="auto"/>
      </w:pPr>
      <w:r>
        <w:t>行业地位：深圳市最大的基础设施类基金管理人之一</w:t>
      </w:r>
    </w:p>
    <w:p>
      <w:pPr>
        <w:pStyle w:val="ListBullet"/>
        <w:spacing w:before="0" w:after="60" w:line="276" w:lineRule="auto"/>
      </w:pPr>
      <w:r>
        <w:t>所获荣誉：【待补】</w:t>
      </w:r>
    </w:p>
    <w:p>
      <w:bookmarkStart w:id="353851" w:name="_Toc11"/>
      <w:pPr>
        <w:pStyle w:val="Heading4"/>
      </w:pPr>
      <w:r>
        <w:rPr>
          <w:rFonts w:ascii="黑体" w:hAnsi="黑体" w:eastAsia="黑体"/>
          <w:b w:val="0"/>
          <w:color w:val="1A3C6E"/>
          <w:sz w:val="22"/>
        </w:rPr>
        <w:t>1.8.2 中电华恒（北京）信息技术有限公司（GP2）</w:t>
      </w:r>
      <w:bookmarkEnd w:id="353851"/>
    </w:p>
    <w:p>
      <w:pPr>
        <w:pStyle w:val="ListBullet"/>
        <w:spacing w:before="0" w:after="60" w:line="276" w:lineRule="auto"/>
      </w:pPr>
      <w:r>
        <w:t>成立时间：【待补】</w:t>
      </w:r>
    </w:p>
    <w:p>
      <w:pPr>
        <w:pStyle w:val="ListBullet"/>
        <w:spacing w:before="0" w:after="60" w:line="276" w:lineRule="auto"/>
      </w:pPr>
      <w:r>
        <w:t>历史沿革：中国电子科技集团（CETC）旗下信息技术与产业投资平台</w:t>
      </w:r>
    </w:p>
    <w:p>
      <w:pPr>
        <w:pStyle w:val="ListBullet"/>
        <w:spacing w:before="0" w:after="60" w:line="276" w:lineRule="auto"/>
      </w:pPr>
      <w:r>
        <w:t>业务定位：央企内孵化 / 央企混改协同 / 央企产业投资</w:t>
      </w:r>
    </w:p>
    <w:p>
      <w:pPr>
        <w:pStyle w:val="ListBullet"/>
        <w:spacing w:before="0" w:after="60" w:line="276" w:lineRule="auto"/>
      </w:pPr>
      <w:r>
        <w:t>行业地位：CETC 体系内重要的产业整合与投资平台</w:t>
      </w:r>
    </w:p>
    <w:p>
      <w:pPr>
        <w:pStyle w:val="ListBullet"/>
        <w:spacing w:before="0" w:after="60" w:line="276" w:lineRule="auto"/>
      </w:pPr>
      <w:r>
        <w:t>所获荣誉：【待补】</w:t>
      </w:r>
    </w:p>
    <w:p>
      <w:bookmarkStart w:id="516428" w:name="_Toc12"/>
      <w:pPr>
        <w:pStyle w:val="Heading4"/>
      </w:pPr>
      <w:r>
        <w:rPr>
          <w:rFonts w:ascii="黑体" w:hAnsi="黑体" w:eastAsia="黑体"/>
          <w:b w:val="0"/>
          <w:color w:val="1A3C6E"/>
          <w:sz w:val="22"/>
        </w:rPr>
        <w:t>1.8.3 佳力图（南京）数据中心有限公司（产业方 / GP 出资履行人）</w:t>
      </w:r>
      <w:bookmarkEnd w:id="516428"/>
    </w:p>
    <w:p>
      <w:pPr>
        <w:pStyle w:val="ListBullet"/>
        <w:spacing w:before="0" w:after="60" w:line="276" w:lineRule="auto"/>
      </w:pPr>
      <w:r>
        <w:t>母公司：佳力图（A 股 603912，2017 年上市），主营业务"数据中心精密空调 + 算力服务"</w:t>
      </w:r>
    </w:p>
    <w:p>
      <w:pPr>
        <w:pStyle w:val="ListBullet"/>
        <w:spacing w:before="0" w:after="60" w:line="276" w:lineRule="auto"/>
      </w:pPr>
      <w:r>
        <w:t>本子公司业务：数据中心运营 + 算力服务 + Nexus 节点 + 海关 Token 业务</w:t>
      </w:r>
    </w:p>
    <w:p>
      <w:pPr>
        <w:pStyle w:val="ListBullet"/>
        <w:spacing w:before="0" w:after="60" w:line="276" w:lineRule="auto"/>
      </w:pPr>
      <w:r>
        <w:t>2025 年集团营收：【待补：以公开年报数据】</w:t>
      </w:r>
    </w:p>
    <w:p>
      <w:pPr>
        <w:pStyle w:val="ListBullet"/>
        <w:spacing w:before="0" w:after="60" w:line="276" w:lineRule="auto"/>
      </w:pPr>
      <w:r>
        <w:t>行业地位：国内数据中心精密空调龙头之一 + A 股上市公司</w:t>
      </w:r>
    </w:p>
    <w:p>
      <w:pPr>
        <w:pStyle w:val="ListBullet"/>
        <w:spacing w:before="0" w:after="60" w:line="276" w:lineRule="auto"/>
      </w:pPr>
      <w:r>
        <w:t>所获荣誉：【待补】</w:t>
      </w:r>
    </w:p>
    <w:p>
      <w:bookmarkStart w:id="649587" w:name="_Toc13"/>
      <w:pPr>
        <w:pStyle w:val="Heading3"/>
      </w:pPr>
      <w:r>
        <w:rPr>
          <w:rFonts w:ascii="黑体" w:hAnsi="黑体" w:eastAsia="黑体"/>
          <w:b w:val="0"/>
          <w:color w:val="1A3C6E"/>
          <w:sz w:val="24"/>
        </w:rPr>
        <w:t>1.9 行业地位 / 所获荣誉</w:t>
      </w:r>
      <w:bookmarkEnd w:id="649587"/>
    </w:p>
    <w:p>
      <w:bookmarkStart w:id="833460" w:name="_Toc14"/>
      <w:pPr>
        <w:pStyle w:val="Heading4"/>
      </w:pPr>
      <w:r>
        <w:rPr>
          <w:rFonts w:ascii="黑体" w:hAnsi="黑体" w:eastAsia="黑体"/>
          <w:b w:val="0"/>
          <w:color w:val="1A3C6E"/>
          <w:sz w:val="22"/>
        </w:rPr>
        <w:t>1.9.1 深圳基础设施投资基金（GP1）</w:t>
      </w:r>
      <w:bookmarkEnd w:id="833460"/>
    </w:p>
    <w:p>
      <w:r>
        <w:rPr>
          <w:rFonts w:ascii="微软雅黑" w:hAnsi="微软雅黑" w:eastAsia="微软雅黑"/>
        </w:rPr>
        <w:t>【待补：① 历年管理规模排名；② 行业奖项（如清科 / 投中 / 母基金研究中心榜单）；③ 政府/行业协会荣誉】</w:t>
      </w:r>
    </w:p>
    <w:p>
      <w:bookmarkStart w:id="968638" w:name="_Toc15"/>
      <w:pPr>
        <w:pStyle w:val="Heading4"/>
      </w:pPr>
      <w:r>
        <w:rPr>
          <w:rFonts w:ascii="黑体" w:hAnsi="黑体" w:eastAsia="黑体"/>
          <w:b w:val="0"/>
          <w:color w:val="1A3C6E"/>
          <w:sz w:val="22"/>
        </w:rPr>
        <w:t>1.9.2 中电华恒（GP2）</w:t>
      </w:r>
      <w:bookmarkEnd w:id="968638"/>
    </w:p>
    <w:p>
      <w:r>
        <w:rPr>
          <w:rFonts w:ascii="微软雅黑" w:hAnsi="微软雅黑" w:eastAsia="微软雅黑"/>
        </w:rPr>
        <w:t>【待补：① CETC 体系内地位；② 央企混改 / 产业投资奖项；③ 国务院国资委荣誉】</w:t>
      </w:r>
    </w:p>
    <w:p>
      <w:bookmarkStart w:id="282282" w:name="_Toc16"/>
      <w:pPr>
        <w:pStyle w:val="Heading4"/>
      </w:pPr>
      <w:r>
        <w:rPr>
          <w:rFonts w:ascii="黑体" w:hAnsi="黑体" w:eastAsia="黑体"/>
          <w:b w:val="0"/>
          <w:color w:val="1A3C6E"/>
          <w:sz w:val="22"/>
        </w:rPr>
        <w:t>1.9.3 佳力图（A 股 603912）</w:t>
      </w:r>
      <w:bookmarkEnd w:id="282282"/>
    </w:p>
    <w:p>
      <w:r>
        <w:rPr>
          <w:rFonts w:ascii="微软雅黑" w:hAnsi="微软雅黑" w:eastAsia="微软雅黑"/>
        </w:rPr>
        <w:t>【待补：① 数据中心精密空调行业地位；② 国家高新技术企业 / 江苏省专精特新 / 智能制造示范；③ 上市公司公开荣誉】</w:t>
      </w:r>
    </w:p>
    <w:p>
      <w:bookmarkStart w:id="492383" w:name="_Toc17"/>
      <w:pPr>
        <w:pStyle w:val="Heading2"/>
      </w:pPr>
      <w:r>
        <w:rPr>
          <w:rFonts w:ascii="黑体" w:hAnsi="黑体" w:eastAsia="黑体"/>
          <w:b w:val="0"/>
          <w:color w:val="1A3C6E"/>
          <w:sz w:val="28"/>
        </w:rPr>
        <w:t>二、业务及团队情况</w:t>
      </w:r>
      <w:bookmarkEnd w:id="492383"/>
    </w:p>
    <w:p>
      <w:bookmarkStart w:id="564857" w:name="_Toc18"/>
      <w:pPr>
        <w:pStyle w:val="Heading3"/>
      </w:pPr>
      <w:r>
        <w:rPr>
          <w:rFonts w:ascii="黑体" w:hAnsi="黑体" w:eastAsia="黑体"/>
          <w:b w:val="0"/>
          <w:color w:val="1A3C6E"/>
          <w:sz w:val="24"/>
        </w:rPr>
        <w:t>2.1 业务布局</w:t>
      </w:r>
      <w:bookmarkEnd w:id="564857"/>
    </w:p>
    <w:p>
      <w:bookmarkStart w:id="68616" w:name="_Toc19"/>
      <w:pPr>
        <w:pStyle w:val="Heading4"/>
      </w:pPr>
      <w:r>
        <w:rPr>
          <w:rFonts w:ascii="黑体" w:hAnsi="黑体" w:eastAsia="黑体"/>
          <w:b w:val="0"/>
          <w:color w:val="1A3C6E"/>
          <w:sz w:val="22"/>
        </w:rPr>
        <w:t>2.1.1 GP1 深基投</w:t>
      </w:r>
      <w:bookmarkEnd w:id="68616"/>
    </w:p>
    <w:p>
      <w:pPr>
        <w:pStyle w:val="ListBullet"/>
        <w:spacing w:before="0" w:after="60" w:line="276" w:lineRule="auto"/>
      </w:pPr>
      <w:r>
        <w:t>业务一：基础设施基金（千亿级在管规模）</w:t>
      </w:r>
    </w:p>
    <w:p>
      <w:pPr>
        <w:pStyle w:val="ListBullet"/>
        <w:spacing w:before="0" w:after="60" w:line="276" w:lineRule="auto"/>
      </w:pPr>
      <w:r>
        <w:t>业务二：战略性新兴产业基金</w:t>
      </w:r>
    </w:p>
    <w:p>
      <w:pPr>
        <w:pStyle w:val="ListBullet"/>
        <w:spacing w:before="0" w:after="60" w:line="276" w:lineRule="auto"/>
      </w:pPr>
      <w:r>
        <w:t>业务三：政府引导基金合作（含与 LP 政府引导基金的子基金合作）</w:t>
      </w:r>
    </w:p>
    <w:p>
      <w:pPr>
        <w:pStyle w:val="ListBullet"/>
        <w:spacing w:before="0" w:after="60" w:line="276" w:lineRule="auto"/>
      </w:pPr>
      <w:r>
        <w:t>业务四：S 基金 / 并购基金 / Pre-IPO 直投</w:t>
      </w:r>
    </w:p>
    <w:p>
      <w:bookmarkStart w:id="914788" w:name="_Toc20"/>
      <w:pPr>
        <w:pStyle w:val="Heading4"/>
      </w:pPr>
      <w:r>
        <w:rPr>
          <w:rFonts w:ascii="黑体" w:hAnsi="黑体" w:eastAsia="黑体"/>
          <w:b w:val="0"/>
          <w:color w:val="1A3C6E"/>
          <w:sz w:val="22"/>
        </w:rPr>
        <w:t>2.1.2 GP2 中电华恒</w:t>
      </w:r>
      <w:bookmarkEnd w:id="914788"/>
    </w:p>
    <w:p>
      <w:pPr>
        <w:pStyle w:val="ListBullet"/>
        <w:spacing w:before="0" w:after="60" w:line="276" w:lineRule="auto"/>
      </w:pPr>
      <w:r>
        <w:t>业务一：央企混改与产业投资</w:t>
      </w:r>
    </w:p>
    <w:p>
      <w:pPr>
        <w:pStyle w:val="ListBullet"/>
        <w:spacing w:before="0" w:after="60" w:line="276" w:lineRule="auto"/>
      </w:pPr>
      <w:r>
        <w:t>业务二：电子信息 / 安防 / 智慧城市 / 军民融合 行业产业整合</w:t>
      </w:r>
    </w:p>
    <w:p>
      <w:pPr>
        <w:pStyle w:val="ListBullet"/>
        <w:spacing w:before="0" w:after="60" w:line="276" w:lineRule="auto"/>
      </w:pPr>
      <w:r>
        <w:t>业务三：CETC 体系内项目孵化</w:t>
      </w:r>
    </w:p>
    <w:p>
      <w:bookmarkStart w:id="609784" w:name="_Toc21"/>
      <w:pPr>
        <w:pStyle w:val="Heading4"/>
      </w:pPr>
      <w:r>
        <w:rPr>
          <w:rFonts w:ascii="黑体" w:hAnsi="黑体" w:eastAsia="黑体"/>
          <w:b w:val="0"/>
          <w:color w:val="1A3C6E"/>
          <w:sz w:val="22"/>
        </w:rPr>
        <w:t>2.1.3 佳力图集团（产业方）</w:t>
      </w:r>
      <w:bookmarkEnd w:id="609784"/>
    </w:p>
    <w:p>
      <w:pPr>
        <w:pStyle w:val="ListBullet"/>
        <w:spacing w:before="0" w:after="60" w:line="276" w:lineRule="auto"/>
      </w:pPr>
      <w:r>
        <w:t>业务一：数据中心精密空调（核心主业）</w:t>
      </w:r>
    </w:p>
    <w:p>
      <w:pPr>
        <w:pStyle w:val="ListBullet"/>
        <w:spacing w:before="0" w:after="60" w:line="276" w:lineRule="auto"/>
      </w:pPr>
      <w:r>
        <w:t>业务二：算力服务（GPU / NPU 算力租赁）</w:t>
      </w:r>
    </w:p>
    <w:p>
      <w:pPr>
        <w:pStyle w:val="ListBullet"/>
        <w:spacing w:before="0" w:after="60" w:line="276" w:lineRule="auto"/>
      </w:pPr>
      <w:r>
        <w:t>业务三：Nexus 节点（区块链 / 信任计算节点）</w:t>
      </w:r>
    </w:p>
    <w:p>
      <w:pPr>
        <w:pStyle w:val="ListBullet"/>
        <w:spacing w:before="0" w:after="60" w:line="276" w:lineRule="auto"/>
      </w:pPr>
      <w:r>
        <w:t>业务四：海关 Token 业务（贸易金融 + 数据合规）</w:t>
      </w:r>
    </w:p>
    <w:p>
      <w:bookmarkStart w:id="737692" w:name="_Toc22"/>
      <w:pPr>
        <w:pStyle w:val="Heading3"/>
      </w:pPr>
      <w:r>
        <w:rPr>
          <w:rFonts w:ascii="黑体" w:hAnsi="黑体" w:eastAsia="黑体"/>
          <w:b w:val="0"/>
          <w:color w:val="1A3C6E"/>
          <w:sz w:val="24"/>
        </w:rPr>
        <w:t>2.2 私募股权投资业务概况</w:t>
      </w:r>
      <w:bookmarkEnd w:id="737692"/>
    </w:p>
    <w:p>
      <w:bookmarkStart w:id="483848" w:name="_Toc23"/>
      <w:pPr>
        <w:pStyle w:val="Heading4"/>
      </w:pPr>
      <w:r>
        <w:rPr>
          <w:rFonts w:ascii="黑体" w:hAnsi="黑体" w:eastAsia="黑体"/>
          <w:b w:val="0"/>
          <w:color w:val="1A3C6E"/>
          <w:sz w:val="22"/>
        </w:rPr>
        <w:t>2.2.1 GP1 私募股权业务</w:t>
      </w:r>
      <w:bookmarkEnd w:id="483848"/>
    </w:p>
    <w:p>
      <w:pPr>
        <w:pStyle w:val="ListBullet"/>
        <w:spacing w:before="0" w:after="60" w:line="276" w:lineRule="auto"/>
      </w:pPr>
      <w:r>
        <w:t>在管基金数量：【待补】</w:t>
      </w:r>
    </w:p>
    <w:p>
      <w:pPr>
        <w:pStyle w:val="ListBullet"/>
        <w:spacing w:before="0" w:after="60" w:line="276" w:lineRule="auto"/>
      </w:pPr>
      <w:r>
        <w:t>在管基金规模合计：【待补】</w:t>
      </w:r>
    </w:p>
    <w:p>
      <w:pPr>
        <w:pStyle w:val="ListBullet"/>
        <w:spacing w:before="0" w:after="60" w:line="276" w:lineRule="auto"/>
      </w:pPr>
      <w:r>
        <w:t>历年管理费收入：【待补】</w:t>
      </w:r>
    </w:p>
    <w:p>
      <w:pPr>
        <w:pStyle w:val="ListBullet"/>
        <w:spacing w:before="0" w:after="60" w:line="276" w:lineRule="auto"/>
      </w:pPr>
      <w:r>
        <w:t>历年业绩报酬收入：【待补】</w:t>
      </w:r>
    </w:p>
    <w:p>
      <w:pPr>
        <w:pStyle w:val="ListBullet"/>
        <w:spacing w:before="0" w:after="60" w:line="276" w:lineRule="auto"/>
      </w:pPr>
      <w:r>
        <w:t>业绩报酬 / 管理费收入占比：【待补】</w:t>
      </w:r>
    </w:p>
    <w:p>
      <w:bookmarkStart w:id="614936" w:name="_Toc24"/>
      <w:pPr>
        <w:pStyle w:val="Heading4"/>
      </w:pPr>
      <w:r>
        <w:rPr>
          <w:rFonts w:ascii="黑体" w:hAnsi="黑体" w:eastAsia="黑体"/>
          <w:b w:val="0"/>
          <w:color w:val="1A3C6E"/>
          <w:sz w:val="22"/>
        </w:rPr>
        <w:t>2.2.2 GP2 私募股权业务</w:t>
      </w:r>
      <w:bookmarkEnd w:id="614936"/>
    </w:p>
    <w:p>
      <w:r>
        <w:rPr>
          <w:rFonts w:ascii="微软雅黑" w:hAnsi="微软雅黑" w:eastAsia="微软雅黑"/>
        </w:rPr>
        <w:t>【待补：GP2 私募基金管理人登记情况 / 在管基金详情】</w:t>
      </w:r>
    </w:p>
    <w:p>
      <w:bookmarkStart w:id="273806" w:name="_Toc25"/>
      <w:pPr>
        <w:pStyle w:val="Heading3"/>
      </w:pPr>
      <w:r>
        <w:rPr>
          <w:rFonts w:ascii="黑体" w:hAnsi="黑体" w:eastAsia="黑体"/>
          <w:b w:val="0"/>
          <w:color w:val="1A3C6E"/>
          <w:sz w:val="24"/>
        </w:rPr>
        <w:t>2.3 旗下私募基金管理人情况</w:t>
      </w:r>
      <w:bookmarkEnd w:id="273806"/>
    </w:p>
    <w:tbl>
      <w:tblPr>
        <w:tblStyle w:val="TableGrid"/>
        <w:tblW w:type="auto" w:w="0"/>
        <w:jc w:val="left"/>
        <w:tblLook w:firstColumn="1" w:firstRow="1" w:lastColumn="0" w:lastRow="0" w:noHBand="0" w:noVBand="1" w:val="04A0"/>
        <w:tblW w:w="0" w:type="auto"/>
        <w:tblLayout w:type="autofit"/>
      </w:tblPr>
      <w:tblGrid>
        <w:gridCol w:w="1728"/>
        <w:gridCol w:w="1728"/>
        <w:gridCol w:w="1728"/>
        <w:gridCol w:w="1728"/>
        <w:gridCol w:w="1728"/>
      </w:tblGrid>
      <w:tr>
        <w:tc>
          <w:tcPr>
            <w:tcW w:type="dxa" w:w="1728"/>
            <w:vAlign w:val="center"/>
            <w:tcW w:w="0" w:type="auto"/>
            <w:shd w:fill="D6E0EE" w:val="clear"/>
          </w:tcPr>
          <w:p>
            <w:pPr>
              <w:jc w:val="center"/>
            </w:pPr>
            <w:r>
              <w:rPr>
                <w:rFonts w:ascii="微软雅黑" w:hAnsi="微软雅黑" w:eastAsia="微软雅黑"/>
                <w:b/>
                <w:color w:val="1A3C6E"/>
                <w:sz w:val="20"/>
              </w:rPr>
              <w:t>GP 母公司</w:t>
            </w:r>
          </w:p>
        </w:tc>
        <w:tc>
          <w:tcPr>
            <w:tcW w:type="dxa" w:w="1728"/>
            <w:vAlign w:val="center"/>
            <w:tcW w:w="0" w:type="auto"/>
            <w:shd w:fill="D6E0EE" w:val="clear"/>
          </w:tcPr>
          <w:p>
            <w:pPr>
              <w:jc w:val="center"/>
            </w:pPr>
            <w:r>
              <w:rPr>
                <w:rFonts w:ascii="微软雅黑" w:hAnsi="微软雅黑" w:eastAsia="微软雅黑"/>
                <w:b/>
                <w:color w:val="1A3C6E"/>
                <w:sz w:val="20"/>
              </w:rPr>
              <w:t>私募管理人主体</w:t>
            </w:r>
          </w:p>
        </w:tc>
        <w:tc>
          <w:tcPr>
            <w:tcW w:type="dxa" w:w="1728"/>
            <w:vAlign w:val="center"/>
            <w:tcW w:w="0" w:type="auto"/>
            <w:shd w:fill="D6E0EE" w:val="clear"/>
          </w:tcPr>
          <w:p>
            <w:pPr>
              <w:jc w:val="center"/>
            </w:pPr>
            <w:r>
              <w:rPr>
                <w:rFonts w:ascii="微软雅黑" w:hAnsi="微软雅黑" w:eastAsia="微软雅黑"/>
                <w:b/>
                <w:color w:val="1A3C6E"/>
                <w:sz w:val="20"/>
              </w:rPr>
              <w:t>AMAC 登记号</w:t>
            </w:r>
          </w:p>
        </w:tc>
        <w:tc>
          <w:tcPr>
            <w:tcW w:type="dxa" w:w="1728"/>
            <w:vAlign w:val="center"/>
            <w:tcW w:w="0" w:type="auto"/>
            <w:shd w:fill="D6E0EE" w:val="clear"/>
          </w:tcPr>
          <w:p>
            <w:pPr>
              <w:jc w:val="center"/>
            </w:pPr>
            <w:r>
              <w:rPr>
                <w:rFonts w:ascii="微软雅黑" w:hAnsi="微软雅黑" w:eastAsia="微软雅黑"/>
                <w:b/>
                <w:color w:val="1A3C6E"/>
                <w:sz w:val="20"/>
              </w:rPr>
              <w:t>登记日期</w:t>
            </w:r>
          </w:p>
        </w:tc>
        <w:tc>
          <w:tcPr>
            <w:tcW w:type="dxa" w:w="1728"/>
            <w:vAlign w:val="center"/>
            <w:tcW w:w="0" w:type="auto"/>
            <w:shd w:fill="D6E0EE" w:val="clear"/>
          </w:tcPr>
          <w:p>
            <w:pPr>
              <w:jc w:val="center"/>
            </w:pPr>
            <w:r>
              <w:rPr>
                <w:rFonts w:ascii="微软雅黑" w:hAnsi="微软雅黑" w:eastAsia="微软雅黑"/>
                <w:b/>
                <w:color w:val="1A3C6E"/>
                <w:sz w:val="20"/>
              </w:rPr>
              <w:t>在管基金数</w:t>
            </w:r>
          </w:p>
        </w:tc>
      </w:tr>
      <w:tr>
        <w:tc>
          <w:tcPr>
            <w:tcW w:type="dxa" w:w="1728"/>
            <w:vAlign w:val="center"/>
            <w:tcW w:w="0" w:type="auto"/>
          </w:tcPr>
          <w:p>
            <w:pPr>
              <w:jc w:val="left"/>
            </w:pPr>
            <w:r>
              <w:rPr>
                <w:rFonts w:ascii="微软雅黑" w:hAnsi="微软雅黑" w:eastAsia="微软雅黑"/>
                <w:sz w:val="20"/>
              </w:rPr>
              <w:t>深圳基础设施投资基金</w:t>
            </w:r>
          </w:p>
        </w:tc>
        <w:tc>
          <w:tcPr>
            <w:tcW w:type="dxa" w:w="1728"/>
            <w:vAlign w:val="center"/>
            <w:tcW w:w="0" w:type="auto"/>
          </w:tcPr>
          <w:p>
            <w:pPr>
              <w:jc w:val="left"/>
            </w:pPr>
            <w:r>
              <w:rPr>
                <w:rFonts w:ascii="微软雅黑" w:hAnsi="微软雅黑" w:eastAsia="微软雅黑"/>
                <w:sz w:val="20"/>
              </w:rPr>
              <w:t>【待补】</w:t>
            </w:r>
          </w:p>
        </w:tc>
        <w:tc>
          <w:tcPr>
            <w:tcW w:type="dxa" w:w="1728"/>
            <w:vAlign w:val="center"/>
            <w:tcW w:w="0" w:type="auto"/>
          </w:tcPr>
          <w:p>
            <w:pPr>
              <w:jc w:val="left"/>
            </w:pPr>
            <w:r>
              <w:rPr>
                <w:rFonts w:ascii="微软雅黑" w:hAnsi="微软雅黑" w:eastAsia="微软雅黑"/>
                <w:sz w:val="20"/>
              </w:rPr>
              <w:t>【待补】</w:t>
            </w:r>
          </w:p>
        </w:tc>
        <w:tc>
          <w:tcPr>
            <w:tcW w:type="dxa" w:w="1728"/>
            <w:vAlign w:val="center"/>
            <w:tcW w:w="0" w:type="auto"/>
          </w:tcPr>
          <w:p>
            <w:pPr>
              <w:jc w:val="left"/>
            </w:pPr>
            <w:r>
              <w:rPr>
                <w:rFonts w:ascii="微软雅黑" w:hAnsi="微软雅黑" w:eastAsia="微软雅黑"/>
                <w:sz w:val="20"/>
              </w:rPr>
              <w:t>【待补】</w:t>
            </w:r>
          </w:p>
        </w:tc>
        <w:tc>
          <w:tcPr>
            <w:tcW w:type="dxa" w:w="1728"/>
            <w:vAlign w:val="center"/>
            <w:tcW w:w="0" w:type="auto"/>
          </w:tcPr>
          <w:p>
            <w:pPr>
              <w:jc w:val="left"/>
            </w:pPr>
            <w:r>
              <w:rPr>
                <w:rFonts w:ascii="微软雅黑" w:hAnsi="微软雅黑" w:eastAsia="微软雅黑"/>
                <w:sz w:val="20"/>
              </w:rPr>
              <w:t>【待补】</w:t>
            </w:r>
          </w:p>
        </w:tc>
      </w:tr>
      <w:tr>
        <w:tc>
          <w:tcPr>
            <w:tcW w:type="dxa" w:w="1728"/>
            <w:vAlign w:val="center"/>
            <w:tcW w:w="0" w:type="auto"/>
          </w:tcPr>
          <w:p>
            <w:pPr>
              <w:jc w:val="left"/>
            </w:pPr>
            <w:r>
              <w:rPr>
                <w:rFonts w:ascii="微软雅黑" w:hAnsi="微软雅黑" w:eastAsia="微软雅黑"/>
                <w:sz w:val="20"/>
              </w:rPr>
              <w:t>中电华恒</w:t>
            </w:r>
          </w:p>
        </w:tc>
        <w:tc>
          <w:tcPr>
            <w:tcW w:type="dxa" w:w="1728"/>
            <w:vAlign w:val="center"/>
            <w:tcW w:w="0" w:type="auto"/>
          </w:tcPr>
          <w:p>
            <w:pPr>
              <w:jc w:val="left"/>
            </w:pPr>
            <w:r>
              <w:rPr>
                <w:rFonts w:ascii="微软雅黑" w:hAnsi="微软雅黑" w:eastAsia="微软雅黑"/>
                <w:sz w:val="20"/>
              </w:rPr>
              <w:t>【待补】</w:t>
            </w:r>
          </w:p>
        </w:tc>
        <w:tc>
          <w:tcPr>
            <w:tcW w:type="dxa" w:w="1728"/>
            <w:vAlign w:val="center"/>
            <w:tcW w:w="0" w:type="auto"/>
          </w:tcPr>
          <w:p>
            <w:pPr>
              <w:jc w:val="left"/>
            </w:pPr>
            <w:r>
              <w:rPr>
                <w:rFonts w:ascii="微软雅黑" w:hAnsi="微软雅黑" w:eastAsia="微软雅黑"/>
                <w:sz w:val="20"/>
              </w:rPr>
              <w:t>【待补】</w:t>
            </w:r>
          </w:p>
        </w:tc>
        <w:tc>
          <w:tcPr>
            <w:tcW w:type="dxa" w:w="1728"/>
            <w:vAlign w:val="center"/>
            <w:tcW w:w="0" w:type="auto"/>
          </w:tcPr>
          <w:p>
            <w:pPr>
              <w:jc w:val="left"/>
            </w:pPr>
            <w:r>
              <w:rPr>
                <w:rFonts w:ascii="微软雅黑" w:hAnsi="微软雅黑" w:eastAsia="微软雅黑"/>
                <w:sz w:val="20"/>
              </w:rPr>
              <w:t>【待补】</w:t>
            </w:r>
          </w:p>
        </w:tc>
        <w:tc>
          <w:tcPr>
            <w:tcW w:type="dxa" w:w="1728"/>
            <w:vAlign w:val="center"/>
            <w:tcW w:w="0" w:type="auto"/>
          </w:tcPr>
          <w:p>
            <w:pPr>
              <w:jc w:val="left"/>
            </w:pPr>
            <w:r>
              <w:rPr>
                <w:rFonts w:ascii="微软雅黑" w:hAnsi="微软雅黑" w:eastAsia="微软雅黑"/>
                <w:sz w:val="20"/>
              </w:rPr>
              <w:t>【待补】</w:t>
            </w:r>
          </w:p>
        </w:tc>
      </w:tr>
    </w:tbl>
    <w:p>
      <w:bookmarkStart w:id="681138" w:name="_Toc26"/>
      <w:pPr>
        <w:pStyle w:val="Heading3"/>
      </w:pPr>
      <w:r>
        <w:rPr>
          <w:rFonts w:ascii="黑体" w:hAnsi="黑体" w:eastAsia="黑体"/>
          <w:b w:val="0"/>
          <w:color w:val="1A3C6E"/>
          <w:sz w:val="24"/>
        </w:rPr>
        <w:t>2.4 部门设置 / 人员配置</w:t>
      </w:r>
      <w:bookmarkEnd w:id="681138"/>
    </w:p>
    <w:p>
      <w:pPr>
        <w:pStyle w:val="Quote"/>
      </w:pPr>
      <w:r>
        <w:t>拟设立连云港海上星链产业子基金管理有限公司部门架构与人员配置（专职团队合计 9 人 + 1 人弹性额度 = 10 人，满足遴选公告第 210 条要求）：</w:t>
      </w:r>
    </w:p>
    <w:tbl>
      <w:tblPr>
        <w:tblStyle w:val="TableGrid"/>
        <w:tblW w:type="auto" w:w="0"/>
        <w:jc w:val="left"/>
        <w:tblLook w:firstColumn="1" w:firstRow="1" w:lastColumn="0" w:lastRow="0" w:noHBand="0" w:noVBand="1" w:val="04A0"/>
        <w:tblW w:w="0" w:type="auto"/>
        <w:tblLayout w:type="autofit"/>
      </w:tblPr>
      <w:tblGrid>
        <w:gridCol w:w="2160"/>
        <w:gridCol w:w="2160"/>
        <w:gridCol w:w="2160"/>
        <w:gridCol w:w="2160"/>
      </w:tblGrid>
      <w:tr>
        <w:tc>
          <w:tcPr>
            <w:tcW w:type="dxa" w:w="2160"/>
            <w:vAlign w:val="center"/>
            <w:tcW w:w="0" w:type="auto"/>
            <w:shd w:fill="D6E0EE" w:val="clear"/>
          </w:tcPr>
          <w:p>
            <w:pPr>
              <w:jc w:val="center"/>
            </w:pPr>
            <w:r>
              <w:rPr>
                <w:rFonts w:ascii="微软雅黑" w:hAnsi="微软雅黑" w:eastAsia="微软雅黑"/>
                <w:b/>
                <w:color w:val="1A3C6E"/>
                <w:sz w:val="20"/>
              </w:rPr>
              <w:t>部门</w:t>
            </w:r>
          </w:p>
        </w:tc>
        <w:tc>
          <w:tcPr>
            <w:tcW w:type="dxa" w:w="2160"/>
            <w:vAlign w:val="center"/>
            <w:tcW w:w="0" w:type="auto"/>
            <w:shd w:fill="D6E0EE" w:val="clear"/>
          </w:tcPr>
          <w:p>
            <w:pPr>
              <w:jc w:val="center"/>
            </w:pPr>
            <w:r>
              <w:rPr>
                <w:rFonts w:ascii="微软雅黑" w:hAnsi="微软雅黑" w:eastAsia="微软雅黑"/>
                <w:b/>
                <w:color w:val="1A3C6E"/>
                <w:sz w:val="20"/>
              </w:rPr>
              <w:t>职位</w:t>
            </w:r>
          </w:p>
        </w:tc>
        <w:tc>
          <w:tcPr>
            <w:tcW w:type="dxa" w:w="2160"/>
            <w:vAlign w:val="center"/>
            <w:tcW w:w="0" w:type="auto"/>
            <w:shd w:fill="D6E0EE" w:val="clear"/>
          </w:tcPr>
          <w:p>
            <w:pPr>
              <w:jc w:val="center"/>
            </w:pPr>
            <w:r>
              <w:rPr>
                <w:rFonts w:ascii="微软雅黑" w:hAnsi="微软雅黑" w:eastAsia="微软雅黑"/>
                <w:b/>
                <w:color w:val="1A3C6E"/>
                <w:sz w:val="20"/>
              </w:rPr>
              <w:t>人数</w:t>
            </w:r>
          </w:p>
        </w:tc>
        <w:tc>
          <w:tcPr>
            <w:tcW w:type="dxa" w:w="2160"/>
            <w:vAlign w:val="center"/>
            <w:tcW w:w="0" w:type="auto"/>
            <w:shd w:fill="D6E0EE" w:val="clear"/>
          </w:tcPr>
          <w:p>
            <w:pPr>
              <w:jc w:val="center"/>
            </w:pPr>
            <w:r>
              <w:rPr>
                <w:rFonts w:ascii="微软雅黑" w:hAnsi="微软雅黑" w:eastAsia="微软雅黑"/>
                <w:b/>
                <w:color w:val="1A3C6E"/>
                <w:sz w:val="20"/>
              </w:rPr>
              <w:t>资质要求</w:t>
            </w:r>
          </w:p>
        </w:tc>
      </w:tr>
      <w:tr>
        <w:tc>
          <w:tcPr>
            <w:tcW w:type="dxa" w:w="2160"/>
            <w:vAlign w:val="center"/>
            <w:tcW w:w="0" w:type="auto"/>
          </w:tcPr>
          <w:p>
            <w:pPr>
              <w:jc w:val="left"/>
            </w:pPr>
            <w:r>
              <w:rPr>
                <w:rFonts w:ascii="微软雅黑" w:hAnsi="微软雅黑" w:eastAsia="微软雅黑"/>
                <w:sz w:val="20"/>
              </w:rPr>
              <w:t>投资部</w:t>
            </w:r>
          </w:p>
        </w:tc>
        <w:tc>
          <w:tcPr>
            <w:tcW w:type="dxa" w:w="2160"/>
            <w:vAlign w:val="center"/>
            <w:tcW w:w="0" w:type="auto"/>
          </w:tcPr>
          <w:p>
            <w:pPr>
              <w:jc w:val="left"/>
            </w:pPr>
            <w:r>
              <w:rPr>
                <w:rFonts w:ascii="微软雅黑" w:hAnsi="微软雅黑" w:eastAsia="微软雅黑"/>
                <w:sz w:val="20"/>
              </w:rPr>
              <w:t>投资总监</w:t>
            </w:r>
          </w:p>
        </w:tc>
        <w:tc>
          <w:tcPr>
            <w:tcW w:type="dxa" w:w="2160"/>
            <w:vAlign w:val="center"/>
            <w:tcW w:w="0" w:type="auto"/>
          </w:tcPr>
          <w:p>
            <w:pPr>
              <w:jc w:val="left"/>
            </w:pPr>
            <w:r>
              <w:rPr>
                <w:rFonts w:ascii="微软雅黑" w:hAnsi="微软雅黑" w:eastAsia="微软雅黑"/>
                <w:sz w:val="20"/>
              </w:rPr>
              <w:t>1</w:t>
            </w:r>
          </w:p>
        </w:tc>
        <w:tc>
          <w:tcPr>
            <w:tcW w:type="dxa" w:w="2160"/>
            <w:vAlign w:val="center"/>
            <w:tcW w:w="0" w:type="auto"/>
          </w:tcPr>
          <w:p>
            <w:pPr>
              <w:jc w:val="left"/>
            </w:pPr>
            <w:r>
              <w:rPr>
                <w:rFonts w:ascii="微软雅黑" w:hAnsi="微软雅黑" w:eastAsia="微软雅黑"/>
                <w:sz w:val="20"/>
              </w:rPr>
              <w:t>≥10 年 PE / 产业投资经验，AMAC 从业资格</w:t>
            </w:r>
          </w:p>
        </w:tc>
      </w:tr>
      <w:tr>
        <w:tc>
          <w:tcPr>
            <w:tcW w:type="dxa" w:w="2160"/>
            <w:vAlign w:val="center"/>
            <w:tcW w:w="0" w:type="auto"/>
          </w:tcPr>
          <w:p>
            <w:pPr>
              <w:jc w:val="left"/>
            </w:pPr>
            <w:r>
              <w:rPr>
                <w:rFonts w:ascii="微软雅黑" w:hAnsi="微软雅黑" w:eastAsia="微软雅黑"/>
                <w:sz w:val="20"/>
              </w:rPr>
              <w:t>投资部</w:t>
            </w:r>
          </w:p>
        </w:tc>
        <w:tc>
          <w:tcPr>
            <w:tcW w:type="dxa" w:w="2160"/>
            <w:vAlign w:val="center"/>
            <w:tcW w:w="0" w:type="auto"/>
          </w:tcPr>
          <w:p>
            <w:pPr>
              <w:jc w:val="left"/>
            </w:pPr>
            <w:r>
              <w:rPr>
                <w:rFonts w:ascii="微软雅黑" w:hAnsi="微软雅黑" w:eastAsia="微软雅黑"/>
                <w:sz w:val="20"/>
              </w:rPr>
              <w:t>基金经理 / 副总监</w:t>
            </w:r>
          </w:p>
        </w:tc>
        <w:tc>
          <w:tcPr>
            <w:tcW w:type="dxa" w:w="2160"/>
            <w:vAlign w:val="center"/>
            <w:tcW w:w="0" w:type="auto"/>
          </w:tcPr>
          <w:p>
            <w:pPr>
              <w:jc w:val="left"/>
            </w:pPr>
            <w:r>
              <w:rPr>
                <w:rFonts w:ascii="微软雅黑" w:hAnsi="微软雅黑" w:eastAsia="微软雅黑"/>
                <w:sz w:val="20"/>
              </w:rPr>
              <w:t>1</w:t>
            </w:r>
          </w:p>
        </w:tc>
        <w:tc>
          <w:tcPr>
            <w:tcW w:type="dxa" w:w="2160"/>
            <w:vAlign w:val="center"/>
            <w:tcW w:w="0" w:type="auto"/>
          </w:tcPr>
          <w:p>
            <w:pPr>
              <w:jc w:val="left"/>
            </w:pPr>
            <w:r>
              <w:rPr>
                <w:rFonts w:ascii="微软雅黑" w:hAnsi="微软雅黑" w:eastAsia="微软雅黑"/>
                <w:sz w:val="20"/>
              </w:rPr>
              <w:t>≥8 年 PE 投资经验，央企 / 上市公司投资经验优先</w:t>
            </w:r>
          </w:p>
        </w:tc>
      </w:tr>
      <w:tr>
        <w:tc>
          <w:tcPr>
            <w:tcW w:type="dxa" w:w="2160"/>
            <w:vAlign w:val="center"/>
            <w:tcW w:w="0" w:type="auto"/>
          </w:tcPr>
          <w:p>
            <w:pPr>
              <w:jc w:val="left"/>
            </w:pPr>
            <w:r>
              <w:rPr>
                <w:rFonts w:ascii="微软雅黑" w:hAnsi="微软雅黑" w:eastAsia="微软雅黑"/>
                <w:sz w:val="20"/>
              </w:rPr>
              <w:t>投资部</w:t>
            </w:r>
          </w:p>
        </w:tc>
        <w:tc>
          <w:tcPr>
            <w:tcW w:type="dxa" w:w="2160"/>
            <w:vAlign w:val="center"/>
            <w:tcW w:w="0" w:type="auto"/>
          </w:tcPr>
          <w:p>
            <w:pPr>
              <w:jc w:val="left"/>
            </w:pPr>
            <w:r>
              <w:rPr>
                <w:rFonts w:ascii="微软雅黑" w:hAnsi="微软雅黑" w:eastAsia="微软雅黑"/>
                <w:sz w:val="20"/>
              </w:rPr>
              <w:t>投资经理</w:t>
            </w:r>
          </w:p>
        </w:tc>
        <w:tc>
          <w:tcPr>
            <w:tcW w:type="dxa" w:w="2160"/>
            <w:vAlign w:val="center"/>
            <w:tcW w:w="0" w:type="auto"/>
          </w:tcPr>
          <w:p>
            <w:pPr>
              <w:jc w:val="left"/>
            </w:pPr>
            <w:r>
              <w:rPr>
                <w:rFonts w:ascii="微软雅黑" w:hAnsi="微软雅黑" w:eastAsia="微软雅黑"/>
                <w:sz w:val="20"/>
              </w:rPr>
              <w:t>2</w:t>
            </w:r>
          </w:p>
        </w:tc>
        <w:tc>
          <w:tcPr>
            <w:tcW w:type="dxa" w:w="2160"/>
            <w:vAlign w:val="center"/>
            <w:tcW w:w="0" w:type="auto"/>
          </w:tcPr>
          <w:p>
            <w:pPr>
              <w:jc w:val="left"/>
            </w:pPr>
            <w:r>
              <w:rPr>
                <w:rFonts w:ascii="微软雅黑" w:hAnsi="微软雅黑" w:eastAsia="微软雅黑"/>
                <w:sz w:val="20"/>
              </w:rPr>
              <w:t>≥3-5 年投资经验</w:t>
            </w:r>
          </w:p>
        </w:tc>
      </w:tr>
      <w:tr>
        <w:tc>
          <w:tcPr>
            <w:tcW w:type="dxa" w:w="2160"/>
            <w:vAlign w:val="center"/>
            <w:tcW w:w="0" w:type="auto"/>
          </w:tcPr>
          <w:p>
            <w:pPr>
              <w:jc w:val="left"/>
            </w:pPr>
            <w:r>
              <w:rPr>
                <w:rFonts w:ascii="微软雅黑" w:hAnsi="微软雅黑" w:eastAsia="微软雅黑"/>
                <w:sz w:val="20"/>
              </w:rPr>
              <w:t>投资部</w:t>
            </w:r>
          </w:p>
        </w:tc>
        <w:tc>
          <w:tcPr>
            <w:tcW w:type="dxa" w:w="2160"/>
            <w:vAlign w:val="center"/>
            <w:tcW w:w="0" w:type="auto"/>
          </w:tcPr>
          <w:p>
            <w:pPr>
              <w:jc w:val="left"/>
            </w:pPr>
            <w:r>
              <w:rPr>
                <w:rFonts w:ascii="微软雅黑" w:hAnsi="微软雅黑" w:eastAsia="微软雅黑"/>
                <w:sz w:val="20"/>
              </w:rPr>
              <w:t>研究员</w:t>
            </w:r>
          </w:p>
        </w:tc>
        <w:tc>
          <w:tcPr>
            <w:tcW w:type="dxa" w:w="2160"/>
            <w:vAlign w:val="center"/>
            <w:tcW w:w="0" w:type="auto"/>
          </w:tcPr>
          <w:p>
            <w:pPr>
              <w:jc w:val="left"/>
            </w:pPr>
            <w:r>
              <w:rPr>
                <w:rFonts w:ascii="微软雅黑" w:hAnsi="微软雅黑" w:eastAsia="微软雅黑"/>
                <w:sz w:val="20"/>
              </w:rPr>
              <w:t>1</w:t>
            </w:r>
          </w:p>
        </w:tc>
        <w:tc>
          <w:tcPr>
            <w:tcW w:type="dxa" w:w="2160"/>
            <w:vAlign w:val="center"/>
            <w:tcW w:w="0" w:type="auto"/>
          </w:tcPr>
          <w:p>
            <w:pPr>
              <w:jc w:val="left"/>
            </w:pPr>
            <w:r>
              <w:rPr>
                <w:rFonts w:ascii="微软雅黑" w:hAnsi="微软雅黑" w:eastAsia="微软雅黑"/>
                <w:sz w:val="20"/>
              </w:rPr>
              <w:t>行业研究 / 数据分析能力</w:t>
            </w:r>
          </w:p>
        </w:tc>
      </w:tr>
      <w:tr>
        <w:tc>
          <w:tcPr>
            <w:tcW w:type="dxa" w:w="2160"/>
            <w:vAlign w:val="center"/>
            <w:tcW w:w="0" w:type="auto"/>
          </w:tcPr>
          <w:p>
            <w:pPr>
              <w:jc w:val="left"/>
            </w:pPr>
            <w:r>
              <w:rPr>
                <w:rFonts w:ascii="微软雅黑" w:hAnsi="微软雅黑" w:eastAsia="微软雅黑"/>
                <w:sz w:val="20"/>
              </w:rPr>
              <w:t>风控合规部</w:t>
            </w:r>
          </w:p>
        </w:tc>
        <w:tc>
          <w:tcPr>
            <w:tcW w:type="dxa" w:w="2160"/>
            <w:vAlign w:val="center"/>
            <w:tcW w:w="0" w:type="auto"/>
          </w:tcPr>
          <w:p>
            <w:pPr>
              <w:jc w:val="left"/>
            </w:pPr>
            <w:r>
              <w:rPr>
                <w:rFonts w:ascii="微软雅黑" w:hAnsi="微软雅黑" w:eastAsia="微软雅黑"/>
                <w:sz w:val="20"/>
              </w:rPr>
              <w:t>风控合规总监</w:t>
            </w:r>
          </w:p>
        </w:tc>
        <w:tc>
          <w:tcPr>
            <w:tcW w:type="dxa" w:w="2160"/>
            <w:vAlign w:val="center"/>
            <w:tcW w:w="0" w:type="auto"/>
          </w:tcPr>
          <w:p>
            <w:pPr>
              <w:jc w:val="left"/>
            </w:pPr>
            <w:r>
              <w:rPr>
                <w:rFonts w:ascii="微软雅黑" w:hAnsi="微软雅黑" w:eastAsia="微软雅黑"/>
                <w:sz w:val="20"/>
              </w:rPr>
              <w:t>1</w:t>
            </w:r>
          </w:p>
        </w:tc>
        <w:tc>
          <w:tcPr>
            <w:tcW w:type="dxa" w:w="2160"/>
            <w:vAlign w:val="center"/>
            <w:tcW w:w="0" w:type="auto"/>
          </w:tcPr>
          <w:p>
            <w:pPr>
              <w:jc w:val="left"/>
            </w:pPr>
            <w:r>
              <w:rPr>
                <w:rFonts w:ascii="微软雅黑" w:hAnsi="微软雅黑" w:eastAsia="微软雅黑"/>
                <w:sz w:val="20"/>
              </w:rPr>
              <w:t>法律 / 合规背景，AMAC 从业资格</w:t>
            </w:r>
          </w:p>
        </w:tc>
      </w:tr>
      <w:tr>
        <w:tc>
          <w:tcPr>
            <w:tcW w:type="dxa" w:w="2160"/>
            <w:vAlign w:val="center"/>
            <w:tcW w:w="0" w:type="auto"/>
          </w:tcPr>
          <w:p>
            <w:pPr>
              <w:jc w:val="left"/>
            </w:pPr>
            <w:r>
              <w:rPr>
                <w:rFonts w:ascii="微软雅黑" w:hAnsi="微软雅黑" w:eastAsia="微软雅黑"/>
                <w:sz w:val="20"/>
              </w:rPr>
              <w:t>财务运营部</w:t>
            </w:r>
          </w:p>
        </w:tc>
        <w:tc>
          <w:tcPr>
            <w:tcW w:type="dxa" w:w="2160"/>
            <w:vAlign w:val="center"/>
            <w:tcW w:w="0" w:type="auto"/>
          </w:tcPr>
          <w:p>
            <w:pPr>
              <w:jc w:val="left"/>
            </w:pPr>
            <w:r>
              <w:rPr>
                <w:rFonts w:ascii="微软雅黑" w:hAnsi="微软雅黑" w:eastAsia="微软雅黑"/>
                <w:sz w:val="20"/>
              </w:rPr>
              <w:t>财务总监</w:t>
            </w:r>
          </w:p>
        </w:tc>
        <w:tc>
          <w:tcPr>
            <w:tcW w:type="dxa" w:w="2160"/>
            <w:vAlign w:val="center"/>
            <w:tcW w:w="0" w:type="auto"/>
          </w:tcPr>
          <w:p>
            <w:pPr>
              <w:jc w:val="left"/>
            </w:pPr>
            <w:r>
              <w:rPr>
                <w:rFonts w:ascii="微软雅黑" w:hAnsi="微软雅黑" w:eastAsia="微软雅黑"/>
                <w:sz w:val="20"/>
              </w:rPr>
              <w:t>1</w:t>
            </w:r>
          </w:p>
        </w:tc>
        <w:tc>
          <w:tcPr>
            <w:tcW w:type="dxa" w:w="2160"/>
            <w:vAlign w:val="center"/>
            <w:tcW w:w="0" w:type="auto"/>
          </w:tcPr>
          <w:p>
            <w:pPr>
              <w:jc w:val="left"/>
            </w:pPr>
            <w:r>
              <w:rPr>
                <w:rFonts w:ascii="微软雅黑" w:hAnsi="微软雅黑" w:eastAsia="微软雅黑"/>
                <w:sz w:val="20"/>
              </w:rPr>
              <w:t>私募基金财务经验，托管对接能力</w:t>
            </w:r>
          </w:p>
        </w:tc>
      </w:tr>
      <w:tr>
        <w:tc>
          <w:tcPr>
            <w:tcW w:type="dxa" w:w="2160"/>
            <w:vAlign w:val="center"/>
            <w:tcW w:w="0" w:type="auto"/>
          </w:tcPr>
          <w:p>
            <w:pPr>
              <w:jc w:val="left"/>
            </w:pPr>
            <w:r>
              <w:rPr>
                <w:rFonts w:ascii="微软雅黑" w:hAnsi="微软雅黑" w:eastAsia="微软雅黑"/>
                <w:sz w:val="20"/>
              </w:rPr>
              <w:t>投后管理部</w:t>
            </w:r>
          </w:p>
        </w:tc>
        <w:tc>
          <w:tcPr>
            <w:tcW w:type="dxa" w:w="2160"/>
            <w:vAlign w:val="center"/>
            <w:tcW w:w="0" w:type="auto"/>
          </w:tcPr>
          <w:p>
            <w:pPr>
              <w:jc w:val="left"/>
            </w:pPr>
            <w:r>
              <w:rPr>
                <w:rFonts w:ascii="微软雅黑" w:hAnsi="微软雅黑" w:eastAsia="微软雅黑"/>
                <w:sz w:val="20"/>
              </w:rPr>
              <w:t>投后总监 / BD</w:t>
            </w:r>
          </w:p>
        </w:tc>
        <w:tc>
          <w:tcPr>
            <w:tcW w:type="dxa" w:w="2160"/>
            <w:vAlign w:val="center"/>
            <w:tcW w:w="0" w:type="auto"/>
          </w:tcPr>
          <w:p>
            <w:pPr>
              <w:jc w:val="left"/>
            </w:pPr>
            <w:r>
              <w:rPr>
                <w:rFonts w:ascii="微软雅黑" w:hAnsi="微软雅黑" w:eastAsia="微软雅黑"/>
                <w:sz w:val="20"/>
              </w:rPr>
              <w:t>2</w:t>
            </w:r>
          </w:p>
        </w:tc>
        <w:tc>
          <w:tcPr>
            <w:tcW w:type="dxa" w:w="2160"/>
            <w:vAlign w:val="center"/>
            <w:tcW w:w="0" w:type="auto"/>
          </w:tcPr>
          <w:p>
            <w:pPr>
              <w:jc w:val="left"/>
            </w:pPr>
            <w:r>
              <w:rPr>
                <w:rFonts w:ascii="微软雅黑" w:hAnsi="微软雅黑" w:eastAsia="微软雅黑"/>
                <w:sz w:val="20"/>
              </w:rPr>
              <w:t>产业资源 + 业务拓展能力</w:t>
            </w:r>
          </w:p>
        </w:tc>
      </w:tr>
      <w:tr>
        <w:tc>
          <w:tcPr>
            <w:tcW w:type="dxa" w:w="2160"/>
            <w:vAlign w:val="center"/>
            <w:tcW w:w="0" w:type="auto"/>
            <w:shd w:fill="EEF2F8" w:val="clear"/>
          </w:tcPr>
          <w:p>
            <w:pPr>
              <w:jc w:val="left"/>
            </w:pPr>
            <w:r>
              <w:rPr>
                <w:rFonts w:ascii="微软雅黑" w:hAnsi="微软雅黑" w:eastAsia="微软雅黑"/>
                <w:b/>
                <w:sz w:val="20"/>
              </w:rPr>
              <w:t>合计</w:t>
            </w:r>
          </w:p>
        </w:tc>
        <w:tc>
          <w:tcPr>
            <w:tcW w:type="dxa" w:w="2160"/>
            <w:vAlign w:val="center"/>
            <w:tcW w:w="0" w:type="auto"/>
            <w:shd w:fill="EEF2F8" w:val="clear"/>
          </w:tcPr>
          <w:p>
            <w:pPr>
              <w:jc w:val="left"/>
            </w:pPr>
            <w:r>
              <w:rPr>
                <w:rFonts w:ascii="微软雅黑" w:hAnsi="微软雅黑" w:eastAsia="微软雅黑"/>
                <w:b/>
                <w:sz w:val="20"/>
              </w:rPr>
            </w:r>
          </w:p>
        </w:tc>
        <w:tc>
          <w:tcPr>
            <w:tcW w:type="dxa" w:w="2160"/>
            <w:vAlign w:val="center"/>
            <w:tcW w:w="0" w:type="auto"/>
            <w:shd w:fill="EEF2F8" w:val="clear"/>
          </w:tcPr>
          <w:p>
            <w:pPr>
              <w:jc w:val="left"/>
            </w:pPr>
            <w:r>
              <w:rPr>
                <w:rFonts w:ascii="微软雅黑" w:hAnsi="微软雅黑" w:eastAsia="微软雅黑"/>
                <w:b/>
                <w:sz w:val="20"/>
              </w:rPr>
              <w:t>9 人 + 1 人弹性</w:t>
            </w:r>
          </w:p>
        </w:tc>
        <w:tc>
          <w:tcPr>
            <w:tcW w:type="dxa" w:w="2160"/>
            <w:vAlign w:val="center"/>
            <w:tcW w:w="0" w:type="auto"/>
            <w:shd w:fill="EEF2F8" w:val="clear"/>
          </w:tcPr>
          <w:p>
            <w:pPr>
              <w:jc w:val="left"/>
            </w:pPr>
            <w:r>
              <w:rPr>
                <w:rFonts w:ascii="微软雅黑" w:hAnsi="微软雅黑" w:eastAsia="微软雅黑"/>
                <w:b/>
                <w:sz w:val="20"/>
              </w:rPr>
              <w:t>央企豁免后可适当放宽，但拟先按 10 人配齐</w:t>
            </w:r>
          </w:p>
        </w:tc>
      </w:tr>
    </w:tbl>
    <w:p>
      <w:bookmarkStart w:id="523668" w:name="_Toc27"/>
      <w:pPr>
        <w:pStyle w:val="Heading3"/>
      </w:pPr>
      <w:r>
        <w:rPr>
          <w:rFonts w:ascii="黑体" w:hAnsi="黑体" w:eastAsia="黑体"/>
          <w:b w:val="0"/>
          <w:color w:val="1A3C6E"/>
          <w:sz w:val="24"/>
        </w:rPr>
        <w:t>2.5 核心业务团队 / 风控团队 / 后台管理团队</w:t>
      </w:r>
      <w:bookmarkEnd w:id="523668"/>
    </w:p>
    <w:p>
      <w:r>
        <w:rPr>
          <w:rFonts w:ascii="微软雅黑" w:hAnsi="微软雅黑" w:eastAsia="微软雅黑"/>
        </w:rPr>
        <w:t>详见 文件三_申报方管理团队情况.md。</w:t>
      </w:r>
    </w:p>
    <w:p>
      <w:bookmarkStart w:id="700178" w:name="_Toc28"/>
      <w:pPr>
        <w:pStyle w:val="Heading2"/>
      </w:pPr>
      <w:r>
        <w:rPr>
          <w:rFonts w:ascii="黑体" w:hAnsi="黑体" w:eastAsia="黑体"/>
          <w:b w:val="0"/>
          <w:color w:val="1A3C6E"/>
          <w:sz w:val="28"/>
        </w:rPr>
        <w:t>三、制度建设情况</w:t>
      </w:r>
      <w:bookmarkEnd w:id="700178"/>
    </w:p>
    <w:p>
      <w:pPr>
        <w:pStyle w:val="Quote"/>
      </w:pPr>
      <w:r>
        <w:t>本 GP 公司将在正式注册后 D+30 日内完成以下制度建设并报备母基金。下表为待出台制度清单 + 主要内容：</w:t>
      </w:r>
    </w:p>
    <w:tbl>
      <w:tblPr>
        <w:tblStyle w:val="TableGrid"/>
        <w:tblW w:type="auto" w:w="0"/>
        <w:jc w:val="left"/>
        <w:tblLook w:firstColumn="1" w:firstRow="1" w:lastColumn="0" w:lastRow="0" w:noHBand="0" w:noVBand="1" w:val="04A0"/>
        <w:tblW w:w="0" w:type="auto"/>
        <w:tblLayout w:type="autofit"/>
      </w:tblPr>
      <w:tblGrid>
        <w:gridCol w:w="2160"/>
        <w:gridCol w:w="2160"/>
        <w:gridCol w:w="2160"/>
        <w:gridCol w:w="2160"/>
      </w:tblGrid>
      <w:tr>
        <w:tc>
          <w:tcPr>
            <w:tcW w:type="dxa" w:w="2160"/>
            <w:vAlign w:val="center"/>
            <w:tcW w:w="0" w:type="auto"/>
            <w:shd w:fill="D6E0EE" w:val="clear"/>
          </w:tcPr>
          <w:p>
            <w:pPr>
              <w:jc w:val="center"/>
            </w:pPr>
            <w:r>
              <w:rPr>
                <w:rFonts w:ascii="微软雅黑" w:hAnsi="微软雅黑" w:eastAsia="微软雅黑"/>
                <w:b/>
                <w:color w:val="1A3C6E"/>
                <w:sz w:val="20"/>
              </w:rPr>
              <w:t>#</w:t>
            </w:r>
          </w:p>
        </w:tc>
        <w:tc>
          <w:tcPr>
            <w:tcW w:type="dxa" w:w="2160"/>
            <w:vAlign w:val="center"/>
            <w:tcW w:w="0" w:type="auto"/>
            <w:shd w:fill="D6E0EE" w:val="clear"/>
          </w:tcPr>
          <w:p>
            <w:pPr>
              <w:jc w:val="center"/>
            </w:pPr>
            <w:r>
              <w:rPr>
                <w:rFonts w:ascii="微软雅黑" w:hAnsi="微软雅黑" w:eastAsia="微软雅黑"/>
                <w:b/>
                <w:color w:val="1A3C6E"/>
                <w:sz w:val="20"/>
              </w:rPr>
              <w:t>制度名称</w:t>
            </w:r>
          </w:p>
        </w:tc>
        <w:tc>
          <w:tcPr>
            <w:tcW w:type="dxa" w:w="2160"/>
            <w:vAlign w:val="center"/>
            <w:tcW w:w="0" w:type="auto"/>
            <w:shd w:fill="D6E0EE" w:val="clear"/>
          </w:tcPr>
          <w:p>
            <w:pPr>
              <w:jc w:val="center"/>
            </w:pPr>
            <w:r>
              <w:rPr>
                <w:rFonts w:ascii="微软雅黑" w:hAnsi="微软雅黑" w:eastAsia="微软雅黑"/>
                <w:b/>
                <w:color w:val="1A3C6E"/>
                <w:sz w:val="20"/>
              </w:rPr>
              <w:t>主要内容</w:t>
            </w:r>
          </w:p>
        </w:tc>
        <w:tc>
          <w:tcPr>
            <w:tcW w:type="dxa" w:w="2160"/>
            <w:vAlign w:val="center"/>
            <w:tcW w:w="0" w:type="auto"/>
            <w:shd w:fill="D6E0EE" w:val="clear"/>
          </w:tcPr>
          <w:p>
            <w:pPr>
              <w:jc w:val="center"/>
            </w:pPr>
            <w:r>
              <w:rPr>
                <w:rFonts w:ascii="微软雅黑" w:hAnsi="微软雅黑" w:eastAsia="微软雅黑"/>
                <w:b/>
                <w:color w:val="1A3C6E"/>
                <w:sz w:val="20"/>
              </w:rPr>
              <w:t>状态</w:t>
            </w:r>
          </w:p>
        </w:tc>
      </w:tr>
      <w:tr>
        <w:tc>
          <w:tcPr>
            <w:tcW w:type="dxa" w:w="2160"/>
            <w:vAlign w:val="center"/>
            <w:tcW w:w="0" w:type="auto"/>
            <w:shd w:fill="EEF2F8" w:val="clear"/>
          </w:tcPr>
          <w:p>
            <w:pPr>
              <w:jc w:val="left"/>
            </w:pPr>
            <w:r>
              <w:rPr>
                <w:rFonts w:ascii="微软雅黑" w:hAnsi="微软雅黑" w:eastAsia="微软雅黑"/>
                <w:b/>
                <w:sz w:val="20"/>
              </w:rPr>
              <w:t>1</w:t>
            </w:r>
          </w:p>
        </w:tc>
        <w:tc>
          <w:tcPr>
            <w:tcW w:type="dxa" w:w="2160"/>
            <w:vAlign w:val="center"/>
            <w:tcW w:w="0" w:type="auto"/>
            <w:shd w:fill="EEF2F8" w:val="clear"/>
          </w:tcPr>
          <w:p>
            <w:pPr>
              <w:jc w:val="left"/>
            </w:pPr>
            <w:r>
              <w:rPr>
                <w:rFonts w:ascii="微软雅黑" w:hAnsi="微软雅黑" w:eastAsia="微软雅黑"/>
                <w:b/>
                <w:sz w:val="20"/>
              </w:rPr>
              <w:t>基金募集制度</w:t>
            </w:r>
          </w:p>
        </w:tc>
        <w:tc>
          <w:tcPr>
            <w:tcW w:type="dxa" w:w="2160"/>
            <w:vAlign w:val="center"/>
            <w:tcW w:w="0" w:type="auto"/>
            <w:shd w:fill="EEF2F8" w:val="clear"/>
          </w:tcPr>
          <w:p>
            <w:pPr>
              <w:jc w:val="left"/>
            </w:pPr>
            <w:r>
              <w:rPr>
                <w:rFonts w:ascii="微软雅黑" w:hAnsi="微软雅黑" w:eastAsia="微软雅黑"/>
                <w:b/>
                <w:sz w:val="20"/>
              </w:rPr>
              <w:t>LP 准入标准、合格投资者认定、募集流程、出资意向函 / 出资承诺书管理、反洗钱筛查</w:t>
            </w:r>
          </w:p>
        </w:tc>
        <w:tc>
          <w:tcPr>
            <w:tcW w:type="dxa" w:w="2160"/>
            <w:vAlign w:val="center"/>
            <w:tcW w:w="0" w:type="auto"/>
            <w:shd w:fill="EEF2F8" w:val="clear"/>
          </w:tcPr>
          <w:p>
            <w:pPr>
              <w:jc w:val="left"/>
            </w:pPr>
            <w:r>
              <w:rPr>
                <w:rFonts w:ascii="微软雅黑" w:hAnsi="微软雅黑" w:eastAsia="微软雅黑"/>
                <w:b/>
                <w:sz w:val="20"/>
              </w:rPr>
              <w:t>拟 D+30 出台</w:t>
            </w:r>
          </w:p>
        </w:tc>
      </w:tr>
      <w:tr>
        <w:tc>
          <w:tcPr>
            <w:tcW w:type="dxa" w:w="2160"/>
            <w:vAlign w:val="center"/>
            <w:tcW w:w="0" w:type="auto"/>
            <w:shd w:fill="EEF2F8" w:val="clear"/>
          </w:tcPr>
          <w:p>
            <w:pPr>
              <w:jc w:val="left"/>
            </w:pPr>
            <w:r>
              <w:rPr>
                <w:rFonts w:ascii="微软雅黑" w:hAnsi="微软雅黑" w:eastAsia="微软雅黑"/>
                <w:b/>
                <w:sz w:val="20"/>
              </w:rPr>
              <w:t>2</w:t>
            </w:r>
          </w:p>
        </w:tc>
        <w:tc>
          <w:tcPr>
            <w:tcW w:type="dxa" w:w="2160"/>
            <w:vAlign w:val="center"/>
            <w:tcW w:w="0" w:type="auto"/>
            <w:shd w:fill="EEF2F8" w:val="clear"/>
          </w:tcPr>
          <w:p>
            <w:pPr>
              <w:jc w:val="left"/>
            </w:pPr>
            <w:r>
              <w:rPr>
                <w:rFonts w:ascii="微软雅黑" w:hAnsi="微软雅黑" w:eastAsia="微软雅黑"/>
                <w:b/>
                <w:sz w:val="20"/>
              </w:rPr>
              <w:t>项目立项制度</w:t>
            </w:r>
          </w:p>
        </w:tc>
        <w:tc>
          <w:tcPr>
            <w:tcW w:type="dxa" w:w="2160"/>
            <w:vAlign w:val="center"/>
            <w:tcW w:w="0" w:type="auto"/>
            <w:shd w:fill="EEF2F8" w:val="clear"/>
          </w:tcPr>
          <w:p>
            <w:pPr>
              <w:jc w:val="left"/>
            </w:pPr>
            <w:r>
              <w:rPr>
                <w:rFonts w:ascii="微软雅黑" w:hAnsi="微软雅黑" w:eastAsia="微软雅黑"/>
                <w:b/>
                <w:sz w:val="20"/>
              </w:rPr>
              <w:t>项目来源 / 入池标准、初步尽调、立项报告模板、立项决策流程</w:t>
            </w:r>
          </w:p>
        </w:tc>
        <w:tc>
          <w:tcPr>
            <w:tcW w:type="dxa" w:w="2160"/>
            <w:vAlign w:val="center"/>
            <w:tcW w:w="0" w:type="auto"/>
            <w:shd w:fill="EEF2F8" w:val="clear"/>
          </w:tcPr>
          <w:p>
            <w:pPr>
              <w:jc w:val="left"/>
            </w:pPr>
            <w:r>
              <w:rPr>
                <w:rFonts w:ascii="微软雅黑" w:hAnsi="微软雅黑" w:eastAsia="微软雅黑"/>
                <w:b/>
                <w:sz w:val="20"/>
              </w:rPr>
              <w:t>拟 D+30 出台</w:t>
            </w:r>
          </w:p>
        </w:tc>
      </w:tr>
      <w:tr>
        <w:tc>
          <w:tcPr>
            <w:tcW w:type="dxa" w:w="2160"/>
            <w:vAlign w:val="center"/>
            <w:tcW w:w="0" w:type="auto"/>
            <w:shd w:fill="EEF2F8" w:val="clear"/>
          </w:tcPr>
          <w:p>
            <w:pPr>
              <w:jc w:val="left"/>
            </w:pPr>
            <w:r>
              <w:rPr>
                <w:rFonts w:ascii="微软雅黑" w:hAnsi="微软雅黑" w:eastAsia="微软雅黑"/>
                <w:b/>
                <w:sz w:val="20"/>
              </w:rPr>
              <w:t>3</w:t>
            </w:r>
          </w:p>
        </w:tc>
        <w:tc>
          <w:tcPr>
            <w:tcW w:type="dxa" w:w="2160"/>
            <w:vAlign w:val="center"/>
            <w:tcW w:w="0" w:type="auto"/>
            <w:shd w:fill="EEF2F8" w:val="clear"/>
          </w:tcPr>
          <w:p>
            <w:pPr>
              <w:jc w:val="left"/>
            </w:pPr>
            <w:r>
              <w:rPr>
                <w:rFonts w:ascii="微软雅黑" w:hAnsi="微软雅黑" w:eastAsia="微软雅黑"/>
                <w:b/>
                <w:sz w:val="20"/>
              </w:rPr>
              <w:t>投资决策制度</w:t>
            </w:r>
          </w:p>
        </w:tc>
        <w:tc>
          <w:tcPr>
            <w:tcW w:type="dxa" w:w="2160"/>
            <w:vAlign w:val="center"/>
            <w:tcW w:w="0" w:type="auto"/>
            <w:shd w:fill="EEF2F8" w:val="clear"/>
          </w:tcPr>
          <w:p>
            <w:pPr>
              <w:jc w:val="left"/>
            </w:pPr>
            <w:r>
              <w:rPr>
                <w:rFonts w:ascii="微软雅黑" w:hAnsi="微软雅黑" w:eastAsia="微软雅黑"/>
                <w:b/>
                <w:sz w:val="20"/>
              </w:rPr>
              <w:t>投委会议事规则、决策表决权与回避制度、紧急决策机制、决策记录归档</w:t>
            </w:r>
          </w:p>
        </w:tc>
        <w:tc>
          <w:tcPr>
            <w:tcW w:type="dxa" w:w="2160"/>
            <w:vAlign w:val="center"/>
            <w:tcW w:w="0" w:type="auto"/>
            <w:shd w:fill="EEF2F8" w:val="clear"/>
          </w:tcPr>
          <w:p>
            <w:pPr>
              <w:jc w:val="left"/>
            </w:pPr>
            <w:r>
              <w:rPr>
                <w:rFonts w:ascii="微软雅黑" w:hAnsi="微软雅黑" w:eastAsia="微软雅黑"/>
                <w:b/>
                <w:sz w:val="20"/>
              </w:rPr>
              <w:t>已在合伙协议附件 F</w:t>
            </w:r>
          </w:p>
        </w:tc>
      </w:tr>
      <w:tr>
        <w:tc>
          <w:tcPr>
            <w:tcW w:type="dxa" w:w="2160"/>
            <w:vAlign w:val="center"/>
            <w:tcW w:w="0" w:type="auto"/>
            <w:shd w:fill="EEF2F8" w:val="clear"/>
          </w:tcPr>
          <w:p>
            <w:pPr>
              <w:jc w:val="left"/>
            </w:pPr>
            <w:r>
              <w:rPr>
                <w:rFonts w:ascii="微软雅黑" w:hAnsi="微软雅黑" w:eastAsia="微软雅黑"/>
                <w:b/>
                <w:sz w:val="20"/>
              </w:rPr>
              <w:t>4</w:t>
            </w:r>
          </w:p>
        </w:tc>
        <w:tc>
          <w:tcPr>
            <w:tcW w:type="dxa" w:w="2160"/>
            <w:vAlign w:val="center"/>
            <w:tcW w:w="0" w:type="auto"/>
            <w:shd w:fill="EEF2F8" w:val="clear"/>
          </w:tcPr>
          <w:p>
            <w:pPr>
              <w:jc w:val="left"/>
            </w:pPr>
            <w:r>
              <w:rPr>
                <w:rFonts w:ascii="微软雅黑" w:hAnsi="微软雅黑" w:eastAsia="微软雅黑"/>
                <w:b/>
                <w:sz w:val="20"/>
              </w:rPr>
              <w:t>投后管理制度</w:t>
            </w:r>
          </w:p>
        </w:tc>
        <w:tc>
          <w:tcPr>
            <w:tcW w:type="dxa" w:w="2160"/>
            <w:vAlign w:val="center"/>
            <w:tcW w:w="0" w:type="auto"/>
            <w:shd w:fill="EEF2F8" w:val="clear"/>
          </w:tcPr>
          <w:p>
            <w:pPr>
              <w:jc w:val="left"/>
            </w:pPr>
            <w:r>
              <w:rPr>
                <w:rFonts w:ascii="微软雅黑" w:hAnsi="微软雅黑" w:eastAsia="微软雅黑"/>
                <w:b/>
                <w:sz w:val="20"/>
              </w:rPr>
              <w:t>投后跟踪指标体系、定期访问与报告、退出预警、退出执行流程</w:t>
            </w:r>
          </w:p>
        </w:tc>
        <w:tc>
          <w:tcPr>
            <w:tcW w:type="dxa" w:w="2160"/>
            <w:vAlign w:val="center"/>
            <w:tcW w:w="0" w:type="auto"/>
            <w:shd w:fill="EEF2F8" w:val="clear"/>
          </w:tcPr>
          <w:p>
            <w:pPr>
              <w:jc w:val="left"/>
            </w:pPr>
            <w:r>
              <w:rPr>
                <w:rFonts w:ascii="微软雅黑" w:hAnsi="微软雅黑" w:eastAsia="微软雅黑"/>
                <w:b/>
                <w:sz w:val="20"/>
              </w:rPr>
              <w:t>拟 D+30 出台</w:t>
            </w:r>
          </w:p>
        </w:tc>
      </w:tr>
      <w:tr>
        <w:tc>
          <w:tcPr>
            <w:tcW w:type="dxa" w:w="2160"/>
            <w:vAlign w:val="center"/>
            <w:tcW w:w="0" w:type="auto"/>
            <w:shd w:fill="EEF2F8" w:val="clear"/>
          </w:tcPr>
          <w:p>
            <w:pPr>
              <w:jc w:val="left"/>
            </w:pPr>
            <w:r>
              <w:rPr>
                <w:rFonts w:ascii="微软雅黑" w:hAnsi="微软雅黑" w:eastAsia="微软雅黑"/>
                <w:b/>
                <w:sz w:val="20"/>
              </w:rPr>
              <w:t>5</w:t>
            </w:r>
          </w:p>
        </w:tc>
        <w:tc>
          <w:tcPr>
            <w:tcW w:type="dxa" w:w="2160"/>
            <w:vAlign w:val="center"/>
            <w:tcW w:w="0" w:type="auto"/>
            <w:shd w:fill="EEF2F8" w:val="clear"/>
          </w:tcPr>
          <w:p>
            <w:pPr>
              <w:jc w:val="left"/>
            </w:pPr>
            <w:r>
              <w:rPr>
                <w:rFonts w:ascii="微软雅黑" w:hAnsi="微软雅黑" w:eastAsia="微软雅黑"/>
                <w:b/>
                <w:sz w:val="20"/>
              </w:rPr>
              <w:t>内控风险制度</w:t>
            </w:r>
          </w:p>
        </w:tc>
        <w:tc>
          <w:tcPr>
            <w:tcW w:type="dxa" w:w="2160"/>
            <w:vAlign w:val="center"/>
            <w:tcW w:w="0" w:type="auto"/>
            <w:shd w:fill="EEF2F8" w:val="clear"/>
          </w:tcPr>
          <w:p>
            <w:pPr>
              <w:jc w:val="left"/>
            </w:pPr>
            <w:r>
              <w:rPr>
                <w:rFonts w:ascii="微软雅黑" w:hAnsi="微软雅黑" w:eastAsia="微软雅黑"/>
                <w:b/>
                <w:sz w:val="20"/>
              </w:rPr>
              <w:t>投资风险 / 流动性风险 / 操作风险 / 道德风险 / 合规风险 五维风控；每季度内审</w:t>
            </w:r>
          </w:p>
        </w:tc>
        <w:tc>
          <w:tcPr>
            <w:tcW w:type="dxa" w:w="2160"/>
            <w:vAlign w:val="center"/>
            <w:tcW w:w="0" w:type="auto"/>
            <w:shd w:fill="EEF2F8" w:val="clear"/>
          </w:tcPr>
          <w:p>
            <w:pPr>
              <w:jc w:val="left"/>
            </w:pPr>
            <w:r>
              <w:rPr>
                <w:rFonts w:ascii="微软雅黑" w:hAnsi="微软雅黑" w:eastAsia="微软雅黑"/>
                <w:b/>
                <w:sz w:val="20"/>
              </w:rPr>
              <w:t>拟 D+30 出台</w:t>
            </w:r>
          </w:p>
        </w:tc>
      </w:tr>
      <w:tr>
        <w:tc>
          <w:tcPr>
            <w:tcW w:type="dxa" w:w="2160"/>
            <w:vAlign w:val="center"/>
            <w:tcW w:w="0" w:type="auto"/>
            <w:shd w:fill="EEF2F8" w:val="clear"/>
          </w:tcPr>
          <w:p>
            <w:pPr>
              <w:jc w:val="left"/>
            </w:pPr>
            <w:r>
              <w:rPr>
                <w:rFonts w:ascii="微软雅黑" w:hAnsi="微软雅黑" w:eastAsia="微软雅黑"/>
                <w:b/>
                <w:sz w:val="20"/>
              </w:rPr>
              <w:t>6</w:t>
            </w:r>
          </w:p>
        </w:tc>
        <w:tc>
          <w:tcPr>
            <w:tcW w:type="dxa" w:w="2160"/>
            <w:vAlign w:val="center"/>
            <w:tcW w:w="0" w:type="auto"/>
            <w:shd w:fill="EEF2F8" w:val="clear"/>
          </w:tcPr>
          <w:p>
            <w:pPr>
              <w:jc w:val="left"/>
            </w:pPr>
            <w:r>
              <w:rPr>
                <w:rFonts w:ascii="微软雅黑" w:hAnsi="微软雅黑" w:eastAsia="微软雅黑"/>
                <w:b/>
                <w:sz w:val="20"/>
              </w:rPr>
              <w:t>激励约束制度</w:t>
            </w:r>
          </w:p>
        </w:tc>
        <w:tc>
          <w:tcPr>
            <w:tcW w:type="dxa" w:w="2160"/>
            <w:vAlign w:val="center"/>
            <w:tcW w:w="0" w:type="auto"/>
            <w:shd w:fill="EEF2F8" w:val="clear"/>
          </w:tcPr>
          <w:p>
            <w:pPr>
              <w:jc w:val="left"/>
            </w:pPr>
            <w:r>
              <w:rPr>
                <w:rFonts w:ascii="微软雅黑" w:hAnsi="微软雅黑" w:eastAsia="微软雅黑"/>
                <w:b/>
                <w:sz w:val="20"/>
              </w:rPr>
              <w:t>薪酬体系（底薪 + 绩效 + Carry 分配）；Carry 分配规则（详见文件一 §6.3）；员工跟投 SPV 管理</w:t>
            </w:r>
          </w:p>
        </w:tc>
        <w:tc>
          <w:tcPr>
            <w:tcW w:type="dxa" w:w="2160"/>
            <w:vAlign w:val="center"/>
            <w:tcW w:w="0" w:type="auto"/>
            <w:shd w:fill="EEF2F8" w:val="clear"/>
          </w:tcPr>
          <w:p>
            <w:pPr>
              <w:jc w:val="left"/>
            </w:pPr>
            <w:r>
              <w:rPr>
                <w:rFonts w:ascii="微软雅黑" w:hAnsi="微软雅黑" w:eastAsia="微软雅黑"/>
                <w:b/>
                <w:sz w:val="20"/>
              </w:rPr>
              <w:t>已在合伙协议附件 G</w:t>
            </w:r>
          </w:p>
        </w:tc>
      </w:tr>
      <w:tr>
        <w:tc>
          <w:tcPr>
            <w:tcW w:type="dxa" w:w="2160"/>
            <w:vAlign w:val="center"/>
            <w:tcW w:w="0" w:type="auto"/>
            <w:shd w:fill="EEF2F8" w:val="clear"/>
          </w:tcPr>
          <w:p>
            <w:pPr>
              <w:jc w:val="left"/>
            </w:pPr>
            <w:r>
              <w:rPr>
                <w:rFonts w:ascii="微软雅黑" w:hAnsi="微软雅黑" w:eastAsia="微软雅黑"/>
                <w:b/>
                <w:sz w:val="20"/>
              </w:rPr>
              <w:t>7</w:t>
            </w:r>
          </w:p>
        </w:tc>
        <w:tc>
          <w:tcPr>
            <w:tcW w:type="dxa" w:w="2160"/>
            <w:vAlign w:val="center"/>
            <w:tcW w:w="0" w:type="auto"/>
            <w:shd w:fill="EEF2F8" w:val="clear"/>
          </w:tcPr>
          <w:p>
            <w:pPr>
              <w:jc w:val="left"/>
            </w:pPr>
            <w:r>
              <w:rPr>
                <w:rFonts w:ascii="微软雅黑" w:hAnsi="微软雅黑" w:eastAsia="微软雅黑"/>
                <w:b/>
                <w:sz w:val="20"/>
              </w:rPr>
              <w:t>跟投制度</w:t>
            </w:r>
          </w:p>
        </w:tc>
        <w:tc>
          <w:tcPr>
            <w:tcW w:type="dxa" w:w="2160"/>
            <w:vAlign w:val="center"/>
            <w:tcW w:w="0" w:type="auto"/>
            <w:shd w:fill="EEF2F8" w:val="clear"/>
          </w:tcPr>
          <w:p>
            <w:pPr>
              <w:jc w:val="left"/>
            </w:pPr>
            <w:r>
              <w:rPr>
                <w:rFonts w:ascii="微软雅黑" w:hAnsi="微软雅黑" w:eastAsia="微软雅黑"/>
                <w:b/>
                <w:sz w:val="20"/>
              </w:rPr>
              <w:t>核心团队跟投 1-5% 同等条件；跟投 SPV 设立；跟投锁定期</w:t>
            </w:r>
          </w:p>
        </w:tc>
        <w:tc>
          <w:tcPr>
            <w:tcW w:type="dxa" w:w="2160"/>
            <w:vAlign w:val="center"/>
            <w:tcW w:w="0" w:type="auto"/>
            <w:shd w:fill="EEF2F8" w:val="clear"/>
          </w:tcPr>
          <w:p>
            <w:pPr>
              <w:jc w:val="left"/>
            </w:pPr>
            <w:r>
              <w:rPr>
                <w:rFonts w:ascii="微软雅黑" w:hAnsi="微软雅黑" w:eastAsia="微软雅黑"/>
                <w:b/>
                <w:sz w:val="20"/>
              </w:rPr>
              <w:t>拟 D+30 出台</w:t>
            </w:r>
          </w:p>
        </w:tc>
      </w:tr>
      <w:tr>
        <w:tc>
          <w:tcPr>
            <w:tcW w:type="dxa" w:w="2160"/>
            <w:vAlign w:val="center"/>
            <w:tcW w:w="0" w:type="auto"/>
            <w:shd w:fill="EEF2F8" w:val="clear"/>
          </w:tcPr>
          <w:p>
            <w:pPr>
              <w:jc w:val="left"/>
            </w:pPr>
            <w:r>
              <w:rPr>
                <w:rFonts w:ascii="微软雅黑" w:hAnsi="微软雅黑" w:eastAsia="微软雅黑"/>
                <w:b/>
                <w:sz w:val="20"/>
              </w:rPr>
              <w:t>8</w:t>
            </w:r>
          </w:p>
        </w:tc>
        <w:tc>
          <w:tcPr>
            <w:tcW w:type="dxa" w:w="2160"/>
            <w:vAlign w:val="center"/>
            <w:tcW w:w="0" w:type="auto"/>
            <w:shd w:fill="EEF2F8" w:val="clear"/>
          </w:tcPr>
          <w:p>
            <w:pPr>
              <w:jc w:val="left"/>
            </w:pPr>
            <w:r>
              <w:rPr>
                <w:rFonts w:ascii="微软雅黑" w:hAnsi="微软雅黑" w:eastAsia="微软雅黑"/>
                <w:b/>
                <w:sz w:val="20"/>
              </w:rPr>
              <w:t>关联交易 / 利益冲突制度</w:t>
            </w:r>
          </w:p>
        </w:tc>
        <w:tc>
          <w:tcPr>
            <w:tcW w:type="dxa" w:w="2160"/>
            <w:vAlign w:val="center"/>
            <w:tcW w:w="0" w:type="auto"/>
            <w:shd w:fill="EEF2F8" w:val="clear"/>
          </w:tcPr>
          <w:p>
            <w:pPr>
              <w:jc w:val="left"/>
            </w:pPr>
            <w:r>
              <w:rPr>
                <w:rFonts w:ascii="微软雅黑" w:hAnsi="微软雅黑" w:eastAsia="微软雅黑"/>
                <w:b/>
                <w:sz w:val="20"/>
              </w:rPr>
              <w:t>关联方识别、利益冲突回避、披露义务（详见合伙协议附件 E）；佳力图项目回避机制</w:t>
            </w:r>
          </w:p>
        </w:tc>
        <w:tc>
          <w:tcPr>
            <w:tcW w:type="dxa" w:w="2160"/>
            <w:vAlign w:val="center"/>
            <w:tcW w:w="0" w:type="auto"/>
            <w:shd w:fill="EEF2F8" w:val="clear"/>
          </w:tcPr>
          <w:p>
            <w:pPr>
              <w:jc w:val="left"/>
            </w:pPr>
            <w:r>
              <w:rPr>
                <w:rFonts w:ascii="微软雅黑" w:hAnsi="微软雅黑" w:eastAsia="微软雅黑"/>
                <w:b/>
                <w:sz w:val="20"/>
              </w:rPr>
              <w:t>已在合伙协议附件 E</w:t>
            </w:r>
          </w:p>
        </w:tc>
      </w:tr>
      <w:tr>
        <w:tc>
          <w:tcPr>
            <w:tcW w:type="dxa" w:w="2160"/>
            <w:vAlign w:val="center"/>
            <w:tcW w:w="0" w:type="auto"/>
            <w:shd w:fill="EEF2F8" w:val="clear"/>
          </w:tcPr>
          <w:p>
            <w:pPr>
              <w:jc w:val="left"/>
            </w:pPr>
            <w:r>
              <w:rPr>
                <w:rFonts w:ascii="微软雅黑" w:hAnsi="微软雅黑" w:eastAsia="微软雅黑"/>
                <w:b/>
                <w:sz w:val="20"/>
              </w:rPr>
              <w:t>9</w:t>
            </w:r>
          </w:p>
        </w:tc>
        <w:tc>
          <w:tcPr>
            <w:tcW w:type="dxa" w:w="2160"/>
            <w:vAlign w:val="center"/>
            <w:tcW w:w="0" w:type="auto"/>
            <w:shd w:fill="EEF2F8" w:val="clear"/>
          </w:tcPr>
          <w:p>
            <w:pPr>
              <w:jc w:val="left"/>
            </w:pPr>
            <w:r>
              <w:rPr>
                <w:rFonts w:ascii="微软雅黑" w:hAnsi="微软雅黑" w:eastAsia="微软雅黑"/>
                <w:b/>
                <w:sz w:val="20"/>
              </w:rPr>
              <w:t>信息披露制度</w:t>
            </w:r>
          </w:p>
        </w:tc>
        <w:tc>
          <w:tcPr>
            <w:tcW w:type="dxa" w:w="2160"/>
            <w:vAlign w:val="center"/>
            <w:tcW w:w="0" w:type="auto"/>
            <w:shd w:fill="EEF2F8" w:val="clear"/>
          </w:tcPr>
          <w:p>
            <w:pPr>
              <w:jc w:val="left"/>
            </w:pPr>
            <w:r>
              <w:rPr>
                <w:rFonts w:ascii="微软雅黑" w:hAnsi="微软雅黑" w:eastAsia="微软雅黑"/>
                <w:b/>
                <w:sz w:val="20"/>
              </w:rPr>
              <w:t>月度 / 季度 / 年度报告；重大事项即时披露；母基金穿透报告</w:t>
            </w:r>
          </w:p>
        </w:tc>
        <w:tc>
          <w:tcPr>
            <w:tcW w:type="dxa" w:w="2160"/>
            <w:vAlign w:val="center"/>
            <w:tcW w:w="0" w:type="auto"/>
            <w:shd w:fill="EEF2F8" w:val="clear"/>
          </w:tcPr>
          <w:p>
            <w:pPr>
              <w:jc w:val="left"/>
            </w:pPr>
            <w:r>
              <w:rPr>
                <w:rFonts w:ascii="微软雅黑" w:hAnsi="微软雅黑" w:eastAsia="微软雅黑"/>
                <w:b/>
                <w:sz w:val="20"/>
              </w:rPr>
              <w:t>拟 D+30 出台</w:t>
            </w:r>
          </w:p>
        </w:tc>
      </w:tr>
      <w:tr>
        <w:tc>
          <w:tcPr>
            <w:tcW w:type="dxa" w:w="2160"/>
            <w:vAlign w:val="center"/>
            <w:tcW w:w="0" w:type="auto"/>
            <w:shd w:fill="EEF2F8" w:val="clear"/>
          </w:tcPr>
          <w:p>
            <w:pPr>
              <w:jc w:val="left"/>
            </w:pPr>
            <w:r>
              <w:rPr>
                <w:rFonts w:ascii="微软雅黑" w:hAnsi="微软雅黑" w:eastAsia="微软雅黑"/>
                <w:b/>
                <w:sz w:val="20"/>
              </w:rPr>
              <w:t>10</w:t>
            </w:r>
          </w:p>
        </w:tc>
        <w:tc>
          <w:tcPr>
            <w:tcW w:type="dxa" w:w="2160"/>
            <w:vAlign w:val="center"/>
            <w:tcW w:w="0" w:type="auto"/>
            <w:shd w:fill="EEF2F8" w:val="clear"/>
          </w:tcPr>
          <w:p>
            <w:pPr>
              <w:jc w:val="left"/>
            </w:pPr>
            <w:r>
              <w:rPr>
                <w:rFonts w:ascii="微软雅黑" w:hAnsi="微软雅黑" w:eastAsia="微软雅黑"/>
                <w:b/>
                <w:sz w:val="20"/>
              </w:rPr>
              <w:t>关键人变动制度</w:t>
            </w:r>
          </w:p>
        </w:tc>
        <w:tc>
          <w:tcPr>
            <w:tcW w:type="dxa" w:w="2160"/>
            <w:vAlign w:val="center"/>
            <w:tcW w:w="0" w:type="auto"/>
            <w:shd w:fill="EEF2F8" w:val="clear"/>
          </w:tcPr>
          <w:p>
            <w:pPr>
              <w:jc w:val="left"/>
            </w:pPr>
            <w:r>
              <w:rPr>
                <w:rFonts w:ascii="微软雅黑" w:hAnsi="微软雅黑" w:eastAsia="微软雅黑"/>
                <w:b/>
                <w:sz w:val="20"/>
              </w:rPr>
              <w:t>关键人锁定期；变更程序；继任人提名机制（详见文件一 §8.2）</w:t>
            </w:r>
          </w:p>
        </w:tc>
        <w:tc>
          <w:tcPr>
            <w:tcW w:type="dxa" w:w="2160"/>
            <w:vAlign w:val="center"/>
            <w:tcW w:w="0" w:type="auto"/>
            <w:shd w:fill="EEF2F8" w:val="clear"/>
          </w:tcPr>
          <w:p>
            <w:pPr>
              <w:jc w:val="left"/>
            </w:pPr>
            <w:r>
              <w:rPr>
                <w:rFonts w:ascii="微软雅黑" w:hAnsi="微软雅黑" w:eastAsia="微软雅黑"/>
                <w:b/>
                <w:sz w:val="20"/>
              </w:rPr>
              <w:t>已在合伙协议附件 H</w:t>
            </w:r>
          </w:p>
        </w:tc>
      </w:tr>
    </w:tbl>
    <w:p>
      <w:r>
        <w:rPr>
          <w:rFonts w:ascii="微软雅黑" w:hAnsi="微软雅黑" w:eastAsia="微软雅黑"/>
        </w:rPr>
        <w:t>【待补：制度全文 PDF，作为文件二附件】</w:t>
      </w:r>
    </w:p>
    <w:p>
      <w:bookmarkStart w:id="280603" w:name="_Toc29"/>
      <w:pPr>
        <w:pStyle w:val="Heading2"/>
      </w:pPr>
      <w:r>
        <w:rPr>
          <w:rFonts w:ascii="黑体" w:hAnsi="黑体" w:eastAsia="黑体"/>
          <w:b w:val="0"/>
          <w:color w:val="1A3C6E"/>
          <w:sz w:val="28"/>
        </w:rPr>
        <w:t>四、财务情况</w:t>
      </w:r>
      <w:bookmarkEnd w:id="280603"/>
    </w:p>
    <w:p>
      <w:pPr>
        <w:pStyle w:val="Quote"/>
      </w:pPr>
      <w:r>
        <w:t>⚠️ 关键缺口：本节需 GP 三方各自提供 2023 / 2024 / 2025 三年审计报告。</w:t>
      </w:r>
    </w:p>
    <w:p>
      <w:bookmarkStart w:id="966279" w:name="_Toc30"/>
      <w:pPr>
        <w:pStyle w:val="Heading3"/>
      </w:pPr>
      <w:r>
        <w:rPr>
          <w:rFonts w:ascii="黑体" w:hAnsi="黑体" w:eastAsia="黑体"/>
          <w:b w:val="0"/>
          <w:color w:val="1A3C6E"/>
          <w:sz w:val="24"/>
        </w:rPr>
        <w:t>4.1 GP 公司财务情况</w:t>
      </w:r>
      <w:bookmarkEnd w:id="966279"/>
    </w:p>
    <w:tbl>
      <w:tblPr>
        <w:tblStyle w:val="TableGrid"/>
        <w:tblW w:type="auto" w:w="0"/>
        <w:jc w:val="left"/>
        <w:tblLook w:firstColumn="1" w:firstRow="1" w:lastColumn="0" w:lastRow="0" w:noHBand="0" w:noVBand="1" w:val="04A0"/>
        <w:tblW w:w="0" w:type="auto"/>
        <w:tblLayout w:type="autofit"/>
      </w:tblPr>
      <w:tblGrid>
        <w:gridCol w:w="4320"/>
        <w:gridCol w:w="4320"/>
      </w:tblGrid>
      <w:tr>
        <w:tc>
          <w:tcPr>
            <w:tcW w:type="dxa" w:w="4320"/>
            <w:vAlign w:val="center"/>
            <w:tcW w:w="0" w:type="auto"/>
            <w:shd w:fill="D6E0EE" w:val="clear"/>
          </w:tcPr>
          <w:p>
            <w:pPr>
              <w:jc w:val="center"/>
            </w:pPr>
            <w:r>
              <w:rPr>
                <w:rFonts w:ascii="微软雅黑" w:hAnsi="微软雅黑" w:eastAsia="微软雅黑"/>
                <w:b/>
                <w:color w:val="1A3C6E"/>
                <w:sz w:val="20"/>
              </w:rPr>
              <w:t>项</w:t>
            </w:r>
          </w:p>
        </w:tc>
        <w:tc>
          <w:tcPr>
            <w:tcW w:type="dxa" w:w="4320"/>
            <w:vAlign w:val="center"/>
            <w:tcW w:w="0" w:type="auto"/>
            <w:shd w:fill="D6E0EE" w:val="clear"/>
          </w:tcPr>
          <w:p>
            <w:pPr>
              <w:jc w:val="center"/>
            </w:pPr>
            <w:r>
              <w:rPr>
                <w:rFonts w:ascii="微软雅黑" w:hAnsi="微软雅黑" w:eastAsia="微软雅黑"/>
                <w:b/>
                <w:color w:val="1A3C6E"/>
                <w:sz w:val="20"/>
              </w:rPr>
              <w:t>数值</w:t>
            </w:r>
          </w:p>
        </w:tc>
      </w:tr>
      <w:tr>
        <w:tc>
          <w:tcPr>
            <w:tcW w:type="dxa" w:w="4320"/>
            <w:vAlign w:val="center"/>
            <w:tcW w:w="0" w:type="auto"/>
          </w:tcPr>
          <w:p>
            <w:pPr>
              <w:jc w:val="left"/>
            </w:pPr>
            <w:r>
              <w:rPr>
                <w:rFonts w:ascii="微软雅黑" w:hAnsi="微软雅黑" w:eastAsia="微软雅黑"/>
                <w:sz w:val="20"/>
              </w:rPr>
              <w:t>设立时间</w:t>
            </w:r>
          </w:p>
        </w:tc>
        <w:tc>
          <w:tcPr>
            <w:tcW w:type="dxa" w:w="4320"/>
            <w:vAlign w:val="center"/>
            <w:tcW w:w="0" w:type="auto"/>
          </w:tcPr>
          <w:p>
            <w:pPr>
              <w:jc w:val="left"/>
            </w:pPr>
            <w:r>
              <w:rPr>
                <w:rFonts w:ascii="微软雅黑" w:hAnsi="微软雅黑" w:eastAsia="微软雅黑"/>
                <w:sz w:val="20"/>
              </w:rPr>
              <w:t>待 D+30 内完成工商注册</w:t>
            </w:r>
          </w:p>
        </w:tc>
      </w:tr>
      <w:tr>
        <w:tc>
          <w:tcPr>
            <w:tcW w:type="dxa" w:w="4320"/>
            <w:vAlign w:val="center"/>
            <w:tcW w:w="0" w:type="auto"/>
          </w:tcPr>
          <w:p>
            <w:pPr>
              <w:jc w:val="left"/>
            </w:pPr>
            <w:r>
              <w:rPr>
                <w:rFonts w:ascii="微软雅黑" w:hAnsi="微软雅黑" w:eastAsia="微软雅黑"/>
                <w:sz w:val="20"/>
              </w:rPr>
              <w:t>注册资本</w:t>
            </w:r>
          </w:p>
        </w:tc>
        <w:tc>
          <w:tcPr>
            <w:tcW w:type="dxa" w:w="4320"/>
            <w:vAlign w:val="center"/>
            <w:tcW w:w="0" w:type="auto"/>
          </w:tcPr>
          <w:p>
            <w:pPr>
              <w:jc w:val="left"/>
            </w:pPr>
            <w:r>
              <w:rPr>
                <w:rFonts w:ascii="微软雅黑" w:hAnsi="微软雅黑" w:eastAsia="微软雅黑"/>
                <w:sz w:val="20"/>
              </w:rPr>
              <w:t>1,000 万元</w:t>
            </w:r>
          </w:p>
        </w:tc>
      </w:tr>
      <w:tr>
        <w:tc>
          <w:tcPr>
            <w:tcW w:type="dxa" w:w="4320"/>
            <w:vAlign w:val="center"/>
            <w:tcW w:w="0" w:type="auto"/>
          </w:tcPr>
          <w:p>
            <w:pPr>
              <w:jc w:val="left"/>
            </w:pPr>
            <w:r>
              <w:rPr>
                <w:rFonts w:ascii="微软雅黑" w:hAnsi="微软雅黑" w:eastAsia="微软雅黑"/>
                <w:sz w:val="20"/>
              </w:rPr>
              <w:t>实缴资本</w:t>
            </w:r>
          </w:p>
        </w:tc>
        <w:tc>
          <w:tcPr>
            <w:tcW w:type="dxa" w:w="4320"/>
            <w:vAlign w:val="center"/>
            <w:tcW w:w="0" w:type="auto"/>
          </w:tcPr>
          <w:p>
            <w:pPr>
              <w:jc w:val="left"/>
            </w:pPr>
            <w:r>
              <w:rPr>
                <w:rFonts w:ascii="微软雅黑" w:hAnsi="微软雅黑" w:eastAsia="微软雅黑"/>
                <w:sz w:val="20"/>
              </w:rPr>
              <w:t>500 万元（佳力图履行）</w:t>
            </w:r>
          </w:p>
        </w:tc>
      </w:tr>
      <w:tr>
        <w:tc>
          <w:tcPr>
            <w:tcW w:type="dxa" w:w="4320"/>
            <w:vAlign w:val="center"/>
            <w:tcW w:w="0" w:type="auto"/>
          </w:tcPr>
          <w:p>
            <w:pPr>
              <w:jc w:val="left"/>
            </w:pPr>
            <w:r>
              <w:rPr>
                <w:rFonts w:ascii="微软雅黑" w:hAnsi="微软雅黑" w:eastAsia="微软雅黑"/>
                <w:sz w:val="20"/>
              </w:rPr>
              <w:t>总资产（设立后初始）</w:t>
            </w:r>
          </w:p>
        </w:tc>
        <w:tc>
          <w:tcPr>
            <w:tcW w:type="dxa" w:w="4320"/>
            <w:vAlign w:val="center"/>
            <w:tcW w:w="0" w:type="auto"/>
          </w:tcPr>
          <w:p>
            <w:pPr>
              <w:jc w:val="left"/>
            </w:pPr>
            <w:r>
              <w:rPr>
                <w:rFonts w:ascii="微软雅黑" w:hAnsi="微软雅黑" w:eastAsia="微软雅黑"/>
                <w:sz w:val="20"/>
              </w:rPr>
              <w:t>1,000 万元</w:t>
            </w:r>
          </w:p>
        </w:tc>
      </w:tr>
    </w:tbl>
    <w:p>
      <w:bookmarkStart w:id="755953" w:name="_Toc31"/>
      <w:pPr>
        <w:pStyle w:val="Heading3"/>
      </w:pPr>
      <w:r>
        <w:rPr>
          <w:rFonts w:ascii="黑体" w:hAnsi="黑体" w:eastAsia="黑体"/>
          <w:b w:val="0"/>
          <w:color w:val="1A3C6E"/>
          <w:sz w:val="24"/>
        </w:rPr>
        <w:t>4.2 各业务板块财务数据（GP 三方）</w:t>
      </w:r>
      <w:bookmarkEnd w:id="755953"/>
    </w:p>
    <w:p>
      <w:bookmarkStart w:id="540569" w:name="_Toc32"/>
      <w:pPr>
        <w:pStyle w:val="Heading4"/>
      </w:pPr>
      <w:r>
        <w:rPr>
          <w:rFonts w:ascii="黑体" w:hAnsi="黑体" w:eastAsia="黑体"/>
          <w:b w:val="0"/>
          <w:color w:val="1A3C6E"/>
          <w:sz w:val="22"/>
        </w:rPr>
        <w:t>4.2.1 GP1 深基投</w:t>
      </w:r>
      <w:bookmarkEnd w:id="540569"/>
    </w:p>
    <w:tbl>
      <w:tblPr>
        <w:tblStyle w:val="TableGrid"/>
        <w:tblW w:type="auto" w:w="0"/>
        <w:jc w:val="left"/>
        <w:tblLook w:firstColumn="1" w:firstRow="1" w:lastColumn="0" w:lastRow="0" w:noHBand="0" w:noVBand="1" w:val="04A0"/>
        <w:tblW w:w="0" w:type="auto"/>
        <w:tblLayout w:type="autofit"/>
      </w:tblPr>
      <w:tblGrid>
        <w:gridCol w:w="2160"/>
        <w:gridCol w:w="2160"/>
        <w:gridCol w:w="2160"/>
        <w:gridCol w:w="2160"/>
      </w:tblGrid>
      <w:tr>
        <w:tc>
          <w:tcPr>
            <w:tcW w:type="dxa" w:w="2160"/>
            <w:vAlign w:val="center"/>
            <w:tcW w:w="0" w:type="auto"/>
            <w:shd w:fill="D6E0EE" w:val="clear"/>
          </w:tcPr>
          <w:p>
            <w:pPr>
              <w:jc w:val="center"/>
            </w:pPr>
            <w:r>
              <w:rPr>
                <w:rFonts w:ascii="微软雅黑" w:hAnsi="微软雅黑" w:eastAsia="微软雅黑"/>
                <w:b/>
                <w:color w:val="1A3C6E"/>
                <w:sz w:val="20"/>
              </w:rPr>
              <w:t>板块</w:t>
            </w:r>
          </w:p>
        </w:tc>
        <w:tc>
          <w:tcPr>
            <w:tcW w:type="dxa" w:w="2160"/>
            <w:vAlign w:val="center"/>
            <w:tcW w:w="0" w:type="auto"/>
            <w:shd w:fill="D6E0EE" w:val="clear"/>
          </w:tcPr>
          <w:p>
            <w:pPr>
              <w:jc w:val="center"/>
            </w:pPr>
            <w:r>
              <w:rPr>
                <w:rFonts w:ascii="微软雅黑" w:hAnsi="微软雅黑" w:eastAsia="微软雅黑"/>
                <w:b/>
                <w:color w:val="1A3C6E"/>
                <w:sz w:val="20"/>
              </w:rPr>
              <w:t>2023（亿元）</w:t>
            </w:r>
          </w:p>
        </w:tc>
        <w:tc>
          <w:tcPr>
            <w:tcW w:type="dxa" w:w="2160"/>
            <w:vAlign w:val="center"/>
            <w:tcW w:w="0" w:type="auto"/>
            <w:shd w:fill="D6E0EE" w:val="clear"/>
          </w:tcPr>
          <w:p>
            <w:pPr>
              <w:jc w:val="center"/>
            </w:pPr>
            <w:r>
              <w:rPr>
                <w:rFonts w:ascii="微软雅黑" w:hAnsi="微软雅黑" w:eastAsia="微软雅黑"/>
                <w:b/>
                <w:color w:val="1A3C6E"/>
                <w:sz w:val="20"/>
              </w:rPr>
              <w:t>2024（亿元）</w:t>
            </w:r>
          </w:p>
        </w:tc>
        <w:tc>
          <w:tcPr>
            <w:tcW w:type="dxa" w:w="2160"/>
            <w:vAlign w:val="center"/>
            <w:tcW w:w="0" w:type="auto"/>
            <w:shd w:fill="D6E0EE" w:val="clear"/>
          </w:tcPr>
          <w:p>
            <w:pPr>
              <w:jc w:val="center"/>
            </w:pPr>
            <w:r>
              <w:rPr>
                <w:rFonts w:ascii="微软雅黑" w:hAnsi="微软雅黑" w:eastAsia="微软雅黑"/>
                <w:b/>
                <w:color w:val="1A3C6E"/>
                <w:sz w:val="20"/>
              </w:rPr>
              <w:t>2025（亿元）</w:t>
            </w:r>
          </w:p>
        </w:tc>
      </w:tr>
      <w:tr>
        <w:tc>
          <w:tcPr>
            <w:tcW w:type="dxa" w:w="2160"/>
            <w:vAlign w:val="center"/>
            <w:tcW w:w="0" w:type="auto"/>
          </w:tcPr>
          <w:p>
            <w:pPr>
              <w:jc w:val="left"/>
            </w:pPr>
            <w:r>
              <w:rPr>
                <w:rFonts w:ascii="微软雅黑" w:hAnsi="微软雅黑" w:eastAsia="微软雅黑"/>
                <w:sz w:val="20"/>
              </w:rPr>
              <w:t>在管基金规模</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r>
        <w:tc>
          <w:tcPr>
            <w:tcW w:type="dxa" w:w="2160"/>
            <w:vAlign w:val="center"/>
            <w:tcW w:w="0" w:type="auto"/>
          </w:tcPr>
          <w:p>
            <w:pPr>
              <w:jc w:val="left"/>
            </w:pPr>
            <w:r>
              <w:rPr>
                <w:rFonts w:ascii="微软雅黑" w:hAnsi="微软雅黑" w:eastAsia="微软雅黑"/>
                <w:sz w:val="20"/>
              </w:rPr>
              <w:t>管理费收入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r>
        <w:tc>
          <w:tcPr>
            <w:tcW w:type="dxa" w:w="2160"/>
            <w:vAlign w:val="center"/>
            <w:tcW w:w="0" w:type="auto"/>
          </w:tcPr>
          <w:p>
            <w:pPr>
              <w:jc w:val="left"/>
            </w:pPr>
            <w:r>
              <w:rPr>
                <w:rFonts w:ascii="微软雅黑" w:hAnsi="微软雅黑" w:eastAsia="微软雅黑"/>
                <w:sz w:val="20"/>
              </w:rPr>
              <w:t>业绩报酬收入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r>
        <w:tc>
          <w:tcPr>
            <w:tcW w:type="dxa" w:w="2160"/>
            <w:vAlign w:val="center"/>
            <w:tcW w:w="0" w:type="auto"/>
          </w:tcPr>
          <w:p>
            <w:pPr>
              <w:jc w:val="left"/>
            </w:pPr>
            <w:r>
              <w:rPr>
                <w:rFonts w:ascii="微软雅黑" w:hAnsi="微软雅黑" w:eastAsia="微软雅黑"/>
                <w:sz w:val="20"/>
              </w:rPr>
              <w:t>净利润</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bl>
    <w:p>
      <w:bookmarkStart w:id="768795" w:name="_Toc33"/>
      <w:pPr>
        <w:pStyle w:val="Heading4"/>
      </w:pPr>
      <w:r>
        <w:rPr>
          <w:rFonts w:ascii="黑体" w:hAnsi="黑体" w:eastAsia="黑体"/>
          <w:b w:val="0"/>
          <w:color w:val="1A3C6E"/>
          <w:sz w:val="22"/>
        </w:rPr>
        <w:t>4.2.2 GP2 中电华恒</w:t>
      </w:r>
      <w:bookmarkEnd w:id="768795"/>
    </w:p>
    <w:p>
      <w:r>
        <w:rPr>
          <w:rFonts w:ascii="微软雅黑" w:hAnsi="微软雅黑" w:eastAsia="微软雅黑"/>
        </w:rPr>
        <w:t>【待补：同 GP1 表格】</w:t>
      </w:r>
    </w:p>
    <w:p>
      <w:bookmarkStart w:id="766832" w:name="_Toc34"/>
      <w:pPr>
        <w:pStyle w:val="Heading4"/>
      </w:pPr>
      <w:r>
        <w:rPr>
          <w:rFonts w:ascii="黑体" w:hAnsi="黑体" w:eastAsia="黑体"/>
          <w:b w:val="0"/>
          <w:color w:val="1A3C6E"/>
          <w:sz w:val="22"/>
        </w:rPr>
        <w:t>4.2.3 佳力图（A 股 603912）</w:t>
      </w:r>
      <w:bookmarkEnd w:id="766832"/>
    </w:p>
    <w:tbl>
      <w:tblPr>
        <w:tblStyle w:val="TableGrid"/>
        <w:tblW w:type="auto" w:w="0"/>
        <w:jc w:val="left"/>
        <w:tblLook w:firstColumn="1" w:firstRow="1" w:lastColumn="0" w:lastRow="0" w:noHBand="0" w:noVBand="1" w:val="04A0"/>
        <w:tblW w:w="0" w:type="auto"/>
        <w:tblLayout w:type="autofit"/>
      </w:tblPr>
      <w:tblGrid>
        <w:gridCol w:w="2160"/>
        <w:gridCol w:w="2160"/>
        <w:gridCol w:w="2160"/>
        <w:gridCol w:w="2160"/>
      </w:tblGrid>
      <w:tr>
        <w:tc>
          <w:tcPr>
            <w:tcW w:type="dxa" w:w="2160"/>
            <w:vAlign w:val="center"/>
            <w:tcW w:w="0" w:type="auto"/>
            <w:shd w:fill="D6E0EE" w:val="clear"/>
          </w:tcPr>
          <w:p>
            <w:pPr>
              <w:jc w:val="center"/>
            </w:pPr>
            <w:r>
              <w:rPr>
                <w:rFonts w:ascii="微软雅黑" w:hAnsi="微软雅黑" w:eastAsia="微软雅黑"/>
                <w:b/>
                <w:color w:val="1A3C6E"/>
                <w:sz w:val="20"/>
              </w:rPr>
              <w:t>项</w:t>
            </w:r>
          </w:p>
        </w:tc>
        <w:tc>
          <w:tcPr>
            <w:tcW w:type="dxa" w:w="2160"/>
            <w:vAlign w:val="center"/>
            <w:tcW w:w="0" w:type="auto"/>
            <w:shd w:fill="D6E0EE" w:val="clear"/>
          </w:tcPr>
          <w:p>
            <w:pPr>
              <w:jc w:val="center"/>
            </w:pPr>
            <w:r>
              <w:rPr>
                <w:rFonts w:ascii="微软雅黑" w:hAnsi="微软雅黑" w:eastAsia="微软雅黑"/>
                <w:b/>
                <w:color w:val="1A3C6E"/>
                <w:sz w:val="20"/>
              </w:rPr>
              <w:t>2023</w:t>
            </w:r>
          </w:p>
        </w:tc>
        <w:tc>
          <w:tcPr>
            <w:tcW w:type="dxa" w:w="2160"/>
            <w:vAlign w:val="center"/>
            <w:tcW w:w="0" w:type="auto"/>
            <w:shd w:fill="D6E0EE" w:val="clear"/>
          </w:tcPr>
          <w:p>
            <w:pPr>
              <w:jc w:val="center"/>
            </w:pPr>
            <w:r>
              <w:rPr>
                <w:rFonts w:ascii="微软雅黑" w:hAnsi="微软雅黑" w:eastAsia="微软雅黑"/>
                <w:b/>
                <w:color w:val="1A3C6E"/>
                <w:sz w:val="20"/>
              </w:rPr>
              <w:t>2024</w:t>
            </w:r>
          </w:p>
        </w:tc>
        <w:tc>
          <w:tcPr>
            <w:tcW w:type="dxa" w:w="2160"/>
            <w:vAlign w:val="center"/>
            <w:tcW w:w="0" w:type="auto"/>
            <w:shd w:fill="D6E0EE" w:val="clear"/>
          </w:tcPr>
          <w:p>
            <w:pPr>
              <w:jc w:val="center"/>
            </w:pPr>
            <w:r>
              <w:rPr>
                <w:rFonts w:ascii="微软雅黑" w:hAnsi="微软雅黑" w:eastAsia="微软雅黑"/>
                <w:b/>
                <w:color w:val="1A3C6E"/>
                <w:sz w:val="20"/>
              </w:rPr>
              <w:t>2025E</w:t>
            </w:r>
          </w:p>
        </w:tc>
      </w:tr>
      <w:tr>
        <w:tc>
          <w:tcPr>
            <w:tcW w:type="dxa" w:w="2160"/>
            <w:vAlign w:val="center"/>
            <w:tcW w:w="0" w:type="auto"/>
          </w:tcPr>
          <w:p>
            <w:pPr>
              <w:jc w:val="left"/>
            </w:pPr>
            <w:r>
              <w:rPr>
                <w:rFonts w:ascii="微软雅黑" w:hAnsi="微软雅黑" w:eastAsia="微软雅黑"/>
                <w:sz w:val="20"/>
              </w:rPr>
              <w:t>营业收入（亿元）</w:t>
            </w:r>
          </w:p>
        </w:tc>
        <w:tc>
          <w:tcPr>
            <w:tcW w:type="dxa" w:w="2160"/>
            <w:vAlign w:val="center"/>
            <w:tcW w:w="0" w:type="auto"/>
          </w:tcPr>
          <w:p>
            <w:pPr>
              <w:jc w:val="left"/>
            </w:pPr>
            <w:r>
              <w:rPr>
                <w:rFonts w:ascii="微软雅黑" w:hAnsi="微软雅黑" w:eastAsia="微软雅黑"/>
                <w:sz w:val="20"/>
              </w:rPr>
              <w:t>【待补：以年报数据】</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r>
        <w:tc>
          <w:tcPr>
            <w:tcW w:type="dxa" w:w="2160"/>
            <w:vAlign w:val="center"/>
            <w:tcW w:w="0" w:type="auto"/>
          </w:tcPr>
          <w:p>
            <w:pPr>
              <w:jc w:val="left"/>
            </w:pPr>
            <w:r>
              <w:rPr>
                <w:rFonts w:ascii="微软雅黑" w:hAnsi="微软雅黑" w:eastAsia="微软雅黑"/>
                <w:sz w:val="20"/>
              </w:rPr>
              <w:t>净利润（亿元）</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r>
        <w:tc>
          <w:tcPr>
            <w:tcW w:type="dxa" w:w="2160"/>
            <w:vAlign w:val="center"/>
            <w:tcW w:w="0" w:type="auto"/>
          </w:tcPr>
          <w:p>
            <w:pPr>
              <w:jc w:val="left"/>
            </w:pPr>
            <w:r>
              <w:rPr>
                <w:rFonts w:ascii="微软雅黑" w:hAnsi="微软雅黑" w:eastAsia="微软雅黑"/>
                <w:sz w:val="20"/>
              </w:rPr>
              <w:t>总资产（亿元）</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r>
        <w:tc>
          <w:tcPr>
            <w:tcW w:type="dxa" w:w="2160"/>
            <w:vAlign w:val="center"/>
            <w:tcW w:w="0" w:type="auto"/>
          </w:tcPr>
          <w:p>
            <w:pPr>
              <w:jc w:val="left"/>
            </w:pPr>
            <w:r>
              <w:rPr>
                <w:rFonts w:ascii="微软雅黑" w:hAnsi="微软雅黑" w:eastAsia="微软雅黑"/>
                <w:sz w:val="20"/>
              </w:rPr>
              <w:t>净资产（亿元）</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c>
          <w:tcPr>
            <w:tcW w:type="dxa" w:w="2160"/>
            <w:vAlign w:val="center"/>
            <w:tcW w:w="0" w:type="auto"/>
          </w:tcPr>
          <w:p>
            <w:pPr>
              <w:jc w:val="left"/>
            </w:pPr>
            <w:r>
              <w:rPr>
                <w:rFonts w:ascii="微软雅黑" w:hAnsi="微软雅黑" w:eastAsia="微软雅黑"/>
                <w:sz w:val="20"/>
              </w:rPr>
              <w:t>【待补】</w:t>
            </w:r>
          </w:p>
        </w:tc>
      </w:tr>
    </w:tbl>
    <w:p>
      <w:bookmarkStart w:id="120023" w:name="_Toc35"/>
      <w:pPr>
        <w:pStyle w:val="Heading3"/>
      </w:pPr>
      <w:r>
        <w:rPr>
          <w:rFonts w:ascii="黑体" w:hAnsi="黑体" w:eastAsia="黑体"/>
          <w:b w:val="0"/>
          <w:color w:val="1A3C6E"/>
          <w:sz w:val="24"/>
        </w:rPr>
        <w:t>4.3 私募股权投资业务管理费 + 业绩报酬占比</w:t>
      </w:r>
      <w:bookmarkEnd w:id="120023"/>
    </w:p>
    <w:p>
      <w:bookmarkStart w:id="316187" w:name="_Toc36"/>
      <w:pPr>
        <w:pStyle w:val="Heading4"/>
      </w:pPr>
      <w:r>
        <w:rPr>
          <w:rFonts w:ascii="黑体" w:hAnsi="黑体" w:eastAsia="黑体"/>
          <w:b w:val="0"/>
          <w:color w:val="1A3C6E"/>
          <w:sz w:val="22"/>
        </w:rPr>
        <w:t>4.3.1 GP1</w:t>
      </w:r>
      <w:bookmarkEnd w:id="316187"/>
    </w:p>
    <w:tbl>
      <w:tblPr>
        <w:tblStyle w:val="TableGrid"/>
        <w:tblW w:type="auto" w:w="0"/>
        <w:jc w:val="left"/>
        <w:tblLook w:firstColumn="1" w:firstRow="1" w:lastColumn="0" w:lastRow="0" w:noHBand="0" w:noVBand="1" w:val="04A0"/>
        <w:tblW w:w="0" w:type="auto"/>
        <w:tblLayout w:type="autofit"/>
      </w:tblPr>
      <w:tblGrid>
        <w:gridCol w:w="4320"/>
        <w:gridCol w:w="4320"/>
      </w:tblGrid>
      <w:tr>
        <w:tc>
          <w:tcPr>
            <w:tcW w:type="dxa" w:w="4320"/>
            <w:vAlign w:val="center"/>
            <w:tcW w:w="0" w:type="auto"/>
            <w:shd w:fill="D6E0EE" w:val="clear"/>
          </w:tcPr>
          <w:p>
            <w:pPr>
              <w:jc w:val="center"/>
            </w:pPr>
            <w:r>
              <w:rPr>
                <w:rFonts w:ascii="微软雅黑" w:hAnsi="微软雅黑" w:eastAsia="微软雅黑"/>
                <w:b/>
                <w:color w:val="1A3C6E"/>
                <w:sz w:val="20"/>
              </w:rPr>
              <w:t>项</w:t>
            </w:r>
          </w:p>
        </w:tc>
        <w:tc>
          <w:tcPr>
            <w:tcW w:type="dxa" w:w="4320"/>
            <w:vAlign w:val="center"/>
            <w:tcW w:w="0" w:type="auto"/>
            <w:shd w:fill="D6E0EE" w:val="clear"/>
          </w:tcPr>
          <w:p>
            <w:pPr>
              <w:jc w:val="center"/>
            </w:pPr>
            <w:r>
              <w:rPr>
                <w:rFonts w:ascii="微软雅黑" w:hAnsi="微软雅黑" w:eastAsia="微软雅黑"/>
                <w:b/>
                <w:color w:val="1A3C6E"/>
                <w:sz w:val="20"/>
              </w:rPr>
              <w:t>占比</w:t>
            </w:r>
          </w:p>
        </w:tc>
      </w:tr>
      <w:tr>
        <w:tc>
          <w:tcPr>
            <w:tcW w:type="dxa" w:w="4320"/>
            <w:vAlign w:val="center"/>
            <w:tcW w:w="0" w:type="auto"/>
          </w:tcPr>
          <w:p>
            <w:pPr>
              <w:jc w:val="left"/>
            </w:pPr>
            <w:r>
              <w:rPr>
                <w:rFonts w:ascii="微软雅黑" w:hAnsi="微软雅黑" w:eastAsia="微软雅黑"/>
                <w:sz w:val="20"/>
              </w:rPr>
              <w:t>私募业务管理费收入 / 公司总营收</w:t>
            </w:r>
          </w:p>
        </w:tc>
        <w:tc>
          <w:tcPr>
            <w:tcW w:type="dxa" w:w="4320"/>
            <w:vAlign w:val="center"/>
            <w:tcW w:w="0" w:type="auto"/>
          </w:tcPr>
          <w:p>
            <w:pPr>
              <w:jc w:val="left"/>
            </w:pPr>
            <w:r>
              <w:rPr>
                <w:rFonts w:ascii="微软雅黑" w:hAnsi="微软雅黑" w:eastAsia="微软雅黑"/>
                <w:sz w:val="20"/>
              </w:rPr>
              <w:t>【待补】%</w:t>
            </w:r>
          </w:p>
        </w:tc>
      </w:tr>
      <w:tr>
        <w:tc>
          <w:tcPr>
            <w:tcW w:type="dxa" w:w="4320"/>
            <w:vAlign w:val="center"/>
            <w:tcW w:w="0" w:type="auto"/>
          </w:tcPr>
          <w:p>
            <w:pPr>
              <w:jc w:val="left"/>
            </w:pPr>
            <w:r>
              <w:rPr>
                <w:rFonts w:ascii="微软雅黑" w:hAnsi="微软雅黑" w:eastAsia="微软雅黑"/>
                <w:sz w:val="20"/>
              </w:rPr>
              <w:t>私募业务业绩报酬收入 / 公司总营收</w:t>
            </w:r>
          </w:p>
        </w:tc>
        <w:tc>
          <w:tcPr>
            <w:tcW w:type="dxa" w:w="4320"/>
            <w:vAlign w:val="center"/>
            <w:tcW w:w="0" w:type="auto"/>
          </w:tcPr>
          <w:p>
            <w:pPr>
              <w:jc w:val="left"/>
            </w:pPr>
            <w:r>
              <w:rPr>
                <w:rFonts w:ascii="微软雅黑" w:hAnsi="微软雅黑" w:eastAsia="微软雅黑"/>
                <w:sz w:val="20"/>
              </w:rPr>
              <w:t>【待补】%</w:t>
            </w:r>
          </w:p>
        </w:tc>
      </w:tr>
    </w:tbl>
    <w:p>
      <w:bookmarkStart w:id="321461" w:name="_Toc37"/>
      <w:pPr>
        <w:pStyle w:val="Heading4"/>
      </w:pPr>
      <w:r>
        <w:rPr>
          <w:rFonts w:ascii="黑体" w:hAnsi="黑体" w:eastAsia="黑体"/>
          <w:b w:val="0"/>
          <w:color w:val="1A3C6E"/>
          <w:sz w:val="22"/>
        </w:rPr>
        <w:t>4.3.2 GP2</w:t>
      </w:r>
      <w:bookmarkEnd w:id="321461"/>
    </w:p>
    <w:p>
      <w:r>
        <w:rPr>
          <w:rFonts w:ascii="微软雅黑" w:hAnsi="微软雅黑" w:eastAsia="微软雅黑"/>
        </w:rPr>
        <w:t>【待补】</w:t>
      </w:r>
    </w:p>
    <w:p>
      <w:bookmarkStart w:id="269500" w:name="_Toc38"/>
      <w:pPr>
        <w:pStyle w:val="Heading3"/>
      </w:pPr>
      <w:r>
        <w:rPr>
          <w:rFonts w:ascii="黑体" w:hAnsi="黑体" w:eastAsia="黑体"/>
          <w:b w:val="0"/>
          <w:color w:val="1A3C6E"/>
          <w:sz w:val="24"/>
        </w:rPr>
        <w:t>4.4 近三年审计报告</w:t>
      </w:r>
      <w:bookmarkEnd w:id="269500"/>
    </w:p>
    <w:tbl>
      <w:tblPr>
        <w:tblStyle w:val="TableGrid"/>
        <w:tblW w:type="auto" w:w="0"/>
        <w:jc w:val="left"/>
        <w:tblLook w:firstColumn="1" w:firstRow="1" w:lastColumn="0" w:lastRow="0" w:noHBand="0" w:noVBand="1" w:val="04A0"/>
        <w:tblW w:w="0" w:type="auto"/>
        <w:tblLayout w:type="autofit"/>
      </w:tblPr>
      <w:tblGrid>
        <w:gridCol w:w="2160"/>
        <w:gridCol w:w="2160"/>
        <w:gridCol w:w="2160"/>
        <w:gridCol w:w="2160"/>
      </w:tblGrid>
      <w:tr>
        <w:tc>
          <w:tcPr>
            <w:tcW w:type="dxa" w:w="2160"/>
            <w:vAlign w:val="center"/>
            <w:tcW w:w="0" w:type="auto"/>
            <w:shd w:fill="D6E0EE" w:val="clear"/>
          </w:tcPr>
          <w:p>
            <w:pPr>
              <w:jc w:val="center"/>
            </w:pPr>
            <w:r>
              <w:rPr>
                <w:rFonts w:ascii="微软雅黑" w:hAnsi="微软雅黑" w:eastAsia="微软雅黑"/>
                <w:b/>
                <w:color w:val="1A3C6E"/>
                <w:sz w:val="20"/>
              </w:rPr>
              <w:t>主体</w:t>
            </w:r>
          </w:p>
        </w:tc>
        <w:tc>
          <w:tcPr>
            <w:tcW w:type="dxa" w:w="2160"/>
            <w:vAlign w:val="center"/>
            <w:tcW w:w="0" w:type="auto"/>
            <w:shd w:fill="D6E0EE" w:val="clear"/>
          </w:tcPr>
          <w:p>
            <w:pPr>
              <w:jc w:val="center"/>
            </w:pPr>
            <w:r>
              <w:rPr>
                <w:rFonts w:ascii="微软雅黑" w:hAnsi="微软雅黑" w:eastAsia="微软雅黑"/>
                <w:b/>
                <w:color w:val="1A3C6E"/>
                <w:sz w:val="20"/>
              </w:rPr>
              <w:t>2023</w:t>
            </w:r>
          </w:p>
        </w:tc>
        <w:tc>
          <w:tcPr>
            <w:tcW w:type="dxa" w:w="2160"/>
            <w:vAlign w:val="center"/>
            <w:tcW w:w="0" w:type="auto"/>
            <w:shd w:fill="D6E0EE" w:val="clear"/>
          </w:tcPr>
          <w:p>
            <w:pPr>
              <w:jc w:val="center"/>
            </w:pPr>
            <w:r>
              <w:rPr>
                <w:rFonts w:ascii="微软雅黑" w:hAnsi="微软雅黑" w:eastAsia="微软雅黑"/>
                <w:b/>
                <w:color w:val="1A3C6E"/>
                <w:sz w:val="20"/>
              </w:rPr>
              <w:t>2024</w:t>
            </w:r>
          </w:p>
        </w:tc>
        <w:tc>
          <w:tcPr>
            <w:tcW w:type="dxa" w:w="2160"/>
            <w:vAlign w:val="center"/>
            <w:tcW w:w="0" w:type="auto"/>
            <w:shd w:fill="D6E0EE" w:val="clear"/>
          </w:tcPr>
          <w:p>
            <w:pPr>
              <w:jc w:val="center"/>
            </w:pPr>
            <w:r>
              <w:rPr>
                <w:rFonts w:ascii="微软雅黑" w:hAnsi="微软雅黑" w:eastAsia="微软雅黑"/>
                <w:b/>
                <w:color w:val="1A3C6E"/>
                <w:sz w:val="20"/>
              </w:rPr>
              <w:t>2025</w:t>
            </w:r>
          </w:p>
        </w:tc>
      </w:tr>
      <w:tr>
        <w:tc>
          <w:tcPr>
            <w:tcW w:type="dxa" w:w="2160"/>
            <w:vAlign w:val="center"/>
            <w:tcW w:w="0" w:type="auto"/>
          </w:tcPr>
          <w:p>
            <w:pPr>
              <w:jc w:val="left"/>
            </w:pPr>
            <w:r>
              <w:rPr>
                <w:rFonts w:ascii="微软雅黑" w:hAnsi="微软雅黑" w:eastAsia="微软雅黑"/>
                <w:sz w:val="20"/>
              </w:rPr>
              <w:t>GP1 深基投</w:t>
            </w:r>
          </w:p>
        </w:tc>
        <w:tc>
          <w:tcPr>
            <w:tcW w:type="dxa" w:w="2160"/>
            <w:vAlign w:val="center"/>
            <w:tcW w:w="0" w:type="auto"/>
          </w:tcPr>
          <w:p>
            <w:pPr>
              <w:jc w:val="left"/>
            </w:pPr>
            <w:r>
              <w:rPr>
                <w:rFonts w:ascii="微软雅黑" w:hAnsi="微软雅黑" w:eastAsia="微软雅黑"/>
                <w:sz w:val="20"/>
              </w:rPr>
              <w:t>【待附 PDF】</w:t>
            </w:r>
          </w:p>
        </w:tc>
        <w:tc>
          <w:tcPr>
            <w:tcW w:type="dxa" w:w="2160"/>
            <w:vAlign w:val="center"/>
            <w:tcW w:w="0" w:type="auto"/>
          </w:tcPr>
          <w:p>
            <w:pPr>
              <w:jc w:val="left"/>
            </w:pPr>
            <w:r>
              <w:rPr>
                <w:rFonts w:ascii="微软雅黑" w:hAnsi="微软雅黑" w:eastAsia="微软雅黑"/>
                <w:sz w:val="20"/>
              </w:rPr>
              <w:t>【待附 PDF】</w:t>
            </w:r>
          </w:p>
        </w:tc>
        <w:tc>
          <w:tcPr>
            <w:tcW w:type="dxa" w:w="2160"/>
            <w:vAlign w:val="center"/>
            <w:tcW w:w="0" w:type="auto"/>
          </w:tcPr>
          <w:p>
            <w:pPr>
              <w:jc w:val="left"/>
            </w:pPr>
            <w:r>
              <w:rPr>
                <w:rFonts w:ascii="微软雅黑" w:hAnsi="微软雅黑" w:eastAsia="微软雅黑"/>
                <w:sz w:val="20"/>
              </w:rPr>
              <w:t>【待附 PDF】</w:t>
            </w:r>
          </w:p>
        </w:tc>
      </w:tr>
      <w:tr>
        <w:tc>
          <w:tcPr>
            <w:tcW w:type="dxa" w:w="2160"/>
            <w:vAlign w:val="center"/>
            <w:tcW w:w="0" w:type="auto"/>
          </w:tcPr>
          <w:p>
            <w:pPr>
              <w:jc w:val="left"/>
            </w:pPr>
            <w:r>
              <w:rPr>
                <w:rFonts w:ascii="微软雅黑" w:hAnsi="微软雅黑" w:eastAsia="微软雅黑"/>
                <w:sz w:val="20"/>
              </w:rPr>
              <w:t>GP2 中电华恒</w:t>
            </w:r>
          </w:p>
        </w:tc>
        <w:tc>
          <w:tcPr>
            <w:tcW w:type="dxa" w:w="2160"/>
            <w:vAlign w:val="center"/>
            <w:tcW w:w="0" w:type="auto"/>
          </w:tcPr>
          <w:p>
            <w:pPr>
              <w:jc w:val="left"/>
            </w:pPr>
            <w:r>
              <w:rPr>
                <w:rFonts w:ascii="微软雅黑" w:hAnsi="微软雅黑" w:eastAsia="微软雅黑"/>
                <w:sz w:val="20"/>
              </w:rPr>
              <w:t>【待附 PDF】</w:t>
            </w:r>
          </w:p>
        </w:tc>
        <w:tc>
          <w:tcPr>
            <w:tcW w:type="dxa" w:w="2160"/>
            <w:vAlign w:val="center"/>
            <w:tcW w:w="0" w:type="auto"/>
          </w:tcPr>
          <w:p>
            <w:pPr>
              <w:jc w:val="left"/>
            </w:pPr>
            <w:r>
              <w:rPr>
                <w:rFonts w:ascii="微软雅黑" w:hAnsi="微软雅黑" w:eastAsia="微软雅黑"/>
                <w:sz w:val="20"/>
              </w:rPr>
              <w:t>【待附 PDF】</w:t>
            </w:r>
          </w:p>
        </w:tc>
        <w:tc>
          <w:tcPr>
            <w:tcW w:type="dxa" w:w="2160"/>
            <w:vAlign w:val="center"/>
            <w:tcW w:w="0" w:type="auto"/>
          </w:tcPr>
          <w:p>
            <w:pPr>
              <w:jc w:val="left"/>
            </w:pPr>
            <w:r>
              <w:rPr>
                <w:rFonts w:ascii="微软雅黑" w:hAnsi="微软雅黑" w:eastAsia="微软雅黑"/>
                <w:sz w:val="20"/>
              </w:rPr>
              <w:t>【待附 PDF】</w:t>
            </w:r>
          </w:p>
        </w:tc>
      </w:tr>
      <w:tr>
        <w:tc>
          <w:tcPr>
            <w:tcW w:type="dxa" w:w="2160"/>
            <w:vAlign w:val="center"/>
            <w:tcW w:w="0" w:type="auto"/>
          </w:tcPr>
          <w:p>
            <w:pPr>
              <w:jc w:val="left"/>
            </w:pPr>
            <w:r>
              <w:rPr>
                <w:rFonts w:ascii="微软雅黑" w:hAnsi="微软雅黑" w:eastAsia="微软雅黑"/>
                <w:sz w:val="20"/>
              </w:rPr>
              <w:t>佳力图（A 股 603912）</w:t>
            </w:r>
          </w:p>
        </w:tc>
        <w:tc>
          <w:tcPr>
            <w:tcW w:type="dxa" w:w="2160"/>
            <w:vAlign w:val="center"/>
            <w:tcW w:w="0" w:type="auto"/>
          </w:tcPr>
          <w:p>
            <w:pPr>
              <w:jc w:val="left"/>
            </w:pPr>
            <w:r>
              <w:rPr>
                <w:rFonts w:ascii="微软雅黑" w:hAnsi="微软雅黑" w:eastAsia="微软雅黑"/>
                <w:sz w:val="20"/>
              </w:rPr>
              <w:t>【公开年报】</w:t>
            </w:r>
          </w:p>
        </w:tc>
        <w:tc>
          <w:tcPr>
            <w:tcW w:type="dxa" w:w="2160"/>
            <w:vAlign w:val="center"/>
            <w:tcW w:w="0" w:type="auto"/>
          </w:tcPr>
          <w:p>
            <w:pPr>
              <w:jc w:val="left"/>
            </w:pPr>
            <w:r>
              <w:rPr>
                <w:rFonts w:ascii="微软雅黑" w:hAnsi="微软雅黑" w:eastAsia="微软雅黑"/>
                <w:sz w:val="20"/>
              </w:rPr>
              <w:t>【公开年报】</w:t>
            </w:r>
          </w:p>
        </w:tc>
        <w:tc>
          <w:tcPr>
            <w:tcW w:type="dxa" w:w="2160"/>
            <w:vAlign w:val="center"/>
            <w:tcW w:w="0" w:type="auto"/>
          </w:tcPr>
          <w:p>
            <w:pPr>
              <w:jc w:val="left"/>
            </w:pPr>
            <w:r>
              <w:rPr>
                <w:rFonts w:ascii="微软雅黑" w:hAnsi="微软雅黑" w:eastAsia="微软雅黑"/>
                <w:sz w:val="20"/>
              </w:rPr>
              <w:t>【公开年报】</w:t>
            </w:r>
          </w:p>
        </w:tc>
      </w:tr>
    </w:tbl>
    <w:p>
      <w:pPr>
        <w:pStyle w:val="Quote"/>
      </w:pPr>
      <w:r>
        <w:t>审计报告原件 / PDF 作为本文件二的附件提交。</w:t>
      </w:r>
    </w:p>
    <w:p>
      <w:bookmarkStart w:id="270171" w:name="_Toc39"/>
      <w:pPr>
        <w:pStyle w:val="Heading2"/>
      </w:pPr>
      <w:r>
        <w:rPr>
          <w:rFonts w:ascii="黑体" w:hAnsi="黑体" w:eastAsia="黑体"/>
          <w:b w:val="0"/>
          <w:color w:val="1A3C6E"/>
          <w:sz w:val="28"/>
        </w:rPr>
        <w:t>五、累计管理基金总体情况</w:t>
      </w:r>
      <w:bookmarkEnd w:id="270171"/>
    </w:p>
    <w:p>
      <w:bookmarkStart w:id="953639" w:name="_Toc40"/>
      <w:pPr>
        <w:pStyle w:val="Heading3"/>
      </w:pPr>
      <w:r>
        <w:rPr>
          <w:rFonts w:ascii="黑体" w:hAnsi="黑体" w:eastAsia="黑体"/>
          <w:b w:val="0"/>
          <w:color w:val="1A3C6E"/>
          <w:sz w:val="24"/>
        </w:rPr>
        <w:t>5.1 基金数量 / 规模 / 类型 / 方向</w:t>
      </w:r>
      <w:bookmarkEnd w:id="953639"/>
    </w:p>
    <w:p>
      <w:bookmarkStart w:id="18966" w:name="_Toc41"/>
      <w:pPr>
        <w:pStyle w:val="Heading4"/>
      </w:pPr>
      <w:r>
        <w:rPr>
          <w:rFonts w:ascii="黑体" w:hAnsi="黑体" w:eastAsia="黑体"/>
          <w:b w:val="0"/>
          <w:color w:val="1A3C6E"/>
          <w:sz w:val="22"/>
        </w:rPr>
        <w:t>5.1.1 GP1 深基投</w:t>
      </w:r>
      <w:bookmarkEnd w:id="18966"/>
    </w:p>
    <w:tbl>
      <w:tblPr>
        <w:tblStyle w:val="TableGrid"/>
        <w:tblW w:type="auto" w:w="0"/>
        <w:jc w:val="left"/>
        <w:tblLook w:firstColumn="1" w:firstRow="1" w:lastColumn="0" w:lastRow="0" w:noHBand="0" w:noVBand="1" w:val="04A0"/>
        <w:tblW w:w="0" w:type="auto"/>
        <w:tblLayout w:type="autofit"/>
      </w:tblPr>
      <w:tblGrid>
        <w:gridCol w:w="4320"/>
        <w:gridCol w:w="4320"/>
      </w:tblGrid>
      <w:tr>
        <w:tc>
          <w:tcPr>
            <w:tcW w:type="dxa" w:w="4320"/>
            <w:vAlign w:val="center"/>
            <w:tcW w:w="0" w:type="auto"/>
            <w:shd w:fill="D6E0EE" w:val="clear"/>
          </w:tcPr>
          <w:p>
            <w:pPr>
              <w:jc w:val="center"/>
            </w:pPr>
            <w:r>
              <w:rPr>
                <w:rFonts w:ascii="微软雅黑" w:hAnsi="微软雅黑" w:eastAsia="微软雅黑"/>
                <w:b/>
                <w:color w:val="1A3C6E"/>
                <w:sz w:val="20"/>
              </w:rPr>
              <w:t>维度</w:t>
            </w:r>
          </w:p>
        </w:tc>
        <w:tc>
          <w:tcPr>
            <w:tcW w:type="dxa" w:w="4320"/>
            <w:vAlign w:val="center"/>
            <w:tcW w:w="0" w:type="auto"/>
            <w:shd w:fill="D6E0EE" w:val="clear"/>
          </w:tcPr>
          <w:p>
            <w:pPr>
              <w:jc w:val="center"/>
            </w:pPr>
            <w:r>
              <w:rPr>
                <w:rFonts w:ascii="微软雅黑" w:hAnsi="微软雅黑" w:eastAsia="微软雅黑"/>
                <w:b/>
                <w:color w:val="1A3C6E"/>
                <w:sz w:val="20"/>
              </w:rPr>
              <w:t>数据</w:t>
            </w:r>
          </w:p>
        </w:tc>
      </w:tr>
      <w:tr>
        <w:tc>
          <w:tcPr>
            <w:tcW w:type="dxa" w:w="4320"/>
            <w:vAlign w:val="center"/>
            <w:tcW w:w="0" w:type="auto"/>
          </w:tcPr>
          <w:p>
            <w:pPr>
              <w:jc w:val="left"/>
            </w:pPr>
            <w:r>
              <w:rPr>
                <w:rFonts w:ascii="微软雅黑" w:hAnsi="微软雅黑" w:eastAsia="微软雅黑"/>
                <w:sz w:val="20"/>
              </w:rPr>
              <w:t>累计管理基金数量</w:t>
            </w:r>
          </w:p>
        </w:tc>
        <w:tc>
          <w:tcPr>
            <w:tcW w:type="dxa" w:w="4320"/>
            <w:vAlign w:val="center"/>
            <w:tcW w:w="0" w:type="auto"/>
          </w:tcPr>
          <w:p>
            <w:pPr>
              <w:jc w:val="left"/>
            </w:pPr>
            <w:r>
              <w:rPr>
                <w:rFonts w:ascii="微软雅黑" w:hAnsi="微软雅黑" w:eastAsia="微软雅黑"/>
                <w:sz w:val="20"/>
              </w:rPr>
              <w:t>【待补】只</w:t>
            </w:r>
          </w:p>
        </w:tc>
      </w:tr>
      <w:tr>
        <w:tc>
          <w:tcPr>
            <w:tcW w:type="dxa" w:w="4320"/>
            <w:vAlign w:val="center"/>
            <w:tcW w:w="0" w:type="auto"/>
          </w:tcPr>
          <w:p>
            <w:pPr>
              <w:jc w:val="left"/>
            </w:pPr>
            <w:r>
              <w:rPr>
                <w:rFonts w:ascii="微软雅黑" w:hAnsi="微软雅黑" w:eastAsia="微软雅黑"/>
                <w:sz w:val="20"/>
              </w:rPr>
              <w:t>累计管理基金规模</w:t>
            </w:r>
          </w:p>
        </w:tc>
        <w:tc>
          <w:tcPr>
            <w:tcW w:type="dxa" w:w="4320"/>
            <w:vAlign w:val="center"/>
            <w:tcW w:w="0" w:type="auto"/>
          </w:tcPr>
          <w:p>
            <w:pPr>
              <w:jc w:val="left"/>
            </w:pPr>
            <w:r>
              <w:rPr>
                <w:rFonts w:ascii="微软雅黑" w:hAnsi="微软雅黑" w:eastAsia="微软雅黑"/>
                <w:sz w:val="20"/>
              </w:rPr>
              <w:t>【待补】亿元</w:t>
            </w:r>
          </w:p>
        </w:tc>
      </w:tr>
      <w:tr>
        <w:tc>
          <w:tcPr>
            <w:tcW w:type="dxa" w:w="4320"/>
            <w:vAlign w:val="center"/>
            <w:tcW w:w="0" w:type="auto"/>
          </w:tcPr>
          <w:p>
            <w:pPr>
              <w:jc w:val="left"/>
            </w:pPr>
            <w:r>
              <w:rPr>
                <w:rFonts w:ascii="微软雅黑" w:hAnsi="微软雅黑" w:eastAsia="微软雅黑"/>
                <w:sz w:val="20"/>
              </w:rPr>
              <w:t>基金类型</w:t>
            </w:r>
          </w:p>
        </w:tc>
        <w:tc>
          <w:tcPr>
            <w:tcW w:type="dxa" w:w="4320"/>
            <w:vAlign w:val="center"/>
            <w:tcW w:w="0" w:type="auto"/>
          </w:tcPr>
          <w:p>
            <w:pPr>
              <w:jc w:val="left"/>
            </w:pPr>
            <w:r>
              <w:rPr>
                <w:rFonts w:ascii="微软雅黑" w:hAnsi="微软雅黑" w:eastAsia="微软雅黑"/>
                <w:sz w:val="20"/>
              </w:rPr>
              <w:t>基础设施 / 战略性新兴产业 / S 基金 / 政府引导基金合作子基金 等</w:t>
            </w:r>
          </w:p>
        </w:tc>
      </w:tr>
      <w:tr>
        <w:tc>
          <w:tcPr>
            <w:tcW w:type="dxa" w:w="4320"/>
            <w:vAlign w:val="center"/>
            <w:tcW w:w="0" w:type="auto"/>
          </w:tcPr>
          <w:p>
            <w:pPr>
              <w:jc w:val="left"/>
            </w:pPr>
            <w:r>
              <w:rPr>
                <w:rFonts w:ascii="微软雅黑" w:hAnsi="微软雅黑" w:eastAsia="微软雅黑"/>
                <w:sz w:val="20"/>
              </w:rPr>
              <w:t>投资方向</w:t>
            </w:r>
          </w:p>
        </w:tc>
        <w:tc>
          <w:tcPr>
            <w:tcW w:type="dxa" w:w="4320"/>
            <w:vAlign w:val="center"/>
            <w:tcW w:w="0" w:type="auto"/>
          </w:tcPr>
          <w:p>
            <w:pPr>
              <w:jc w:val="left"/>
            </w:pPr>
            <w:r>
              <w:rPr>
                <w:rFonts w:ascii="微软雅黑" w:hAnsi="微软雅黑" w:eastAsia="微软雅黑"/>
                <w:sz w:val="20"/>
              </w:rPr>
              <w:t>基础设施 / 半导体 / 新能源 / 智能制造 / 数字经济 等</w:t>
            </w:r>
          </w:p>
        </w:tc>
      </w:tr>
    </w:tbl>
    <w:p>
      <w:bookmarkStart w:id="613878" w:name="_Toc42"/>
      <w:pPr>
        <w:pStyle w:val="Heading4"/>
      </w:pPr>
      <w:r>
        <w:rPr>
          <w:rFonts w:ascii="黑体" w:hAnsi="黑体" w:eastAsia="黑体"/>
          <w:b w:val="0"/>
          <w:color w:val="1A3C6E"/>
          <w:sz w:val="22"/>
        </w:rPr>
        <w:t>5.1.2 GP2 中电华恒</w:t>
      </w:r>
      <w:bookmarkEnd w:id="613878"/>
    </w:p>
    <w:p>
      <w:r>
        <w:rPr>
          <w:rFonts w:ascii="微软雅黑" w:hAnsi="微软雅黑" w:eastAsia="微软雅黑"/>
        </w:rPr>
        <w:t>【待补：同 5.1.1】</w:t>
      </w:r>
    </w:p>
    <w:p>
      <w:bookmarkStart w:id="356178" w:name="_Toc43"/>
      <w:pPr>
        <w:pStyle w:val="Heading3"/>
      </w:pPr>
      <w:r>
        <w:rPr>
          <w:rFonts w:ascii="黑体" w:hAnsi="黑体" w:eastAsia="黑体"/>
          <w:b w:val="0"/>
          <w:color w:val="1A3C6E"/>
          <w:sz w:val="24"/>
        </w:rPr>
        <w:t>5.2 投资方向 / 已投项目 / 项目退出 / 项目上市 / 并购</w:t>
      </w:r>
      <w:bookmarkEnd w:id="356178"/>
    </w:p>
    <w:p>
      <w:bookmarkStart w:id="486041" w:name="_Toc44"/>
      <w:pPr>
        <w:pStyle w:val="Heading4"/>
      </w:pPr>
      <w:r>
        <w:rPr>
          <w:rFonts w:ascii="黑体" w:hAnsi="黑体" w:eastAsia="黑体"/>
          <w:b w:val="0"/>
          <w:color w:val="1A3C6E"/>
          <w:sz w:val="22"/>
        </w:rPr>
        <w:t>5.2.1 GP1 累计投资情况</w:t>
      </w:r>
      <w:bookmarkEnd w:id="486041"/>
    </w:p>
    <w:tbl>
      <w:tblPr>
        <w:tblStyle w:val="TableGrid"/>
        <w:tblW w:type="auto" w:w="0"/>
        <w:jc w:val="left"/>
        <w:tblLook w:firstColumn="1" w:firstRow="1" w:lastColumn="0" w:lastRow="0" w:noHBand="0" w:noVBand="1" w:val="04A0"/>
        <w:tblW w:w="0" w:type="auto"/>
        <w:tblLayout w:type="autofit"/>
      </w:tblPr>
      <w:tblGrid>
        <w:gridCol w:w="4320"/>
        <w:gridCol w:w="4320"/>
      </w:tblGrid>
      <w:tr>
        <w:tc>
          <w:tcPr>
            <w:tcW w:type="dxa" w:w="4320"/>
            <w:vAlign w:val="center"/>
            <w:tcW w:w="0" w:type="auto"/>
            <w:shd w:fill="D6E0EE" w:val="clear"/>
          </w:tcPr>
          <w:p>
            <w:pPr>
              <w:jc w:val="center"/>
            </w:pPr>
            <w:r>
              <w:rPr>
                <w:rFonts w:ascii="微软雅黑" w:hAnsi="微软雅黑" w:eastAsia="微软雅黑"/>
                <w:b/>
                <w:color w:val="1A3C6E"/>
                <w:sz w:val="20"/>
              </w:rPr>
              <w:t>维度</w:t>
            </w:r>
          </w:p>
        </w:tc>
        <w:tc>
          <w:tcPr>
            <w:tcW w:type="dxa" w:w="4320"/>
            <w:vAlign w:val="center"/>
            <w:tcW w:w="0" w:type="auto"/>
            <w:shd w:fill="D6E0EE" w:val="clear"/>
          </w:tcPr>
          <w:p>
            <w:pPr>
              <w:jc w:val="center"/>
            </w:pPr>
            <w:r>
              <w:rPr>
                <w:rFonts w:ascii="微软雅黑" w:hAnsi="微软雅黑" w:eastAsia="微软雅黑"/>
                <w:b/>
                <w:color w:val="1A3C6E"/>
                <w:sz w:val="20"/>
              </w:rPr>
              <w:t>累计数据</w:t>
            </w:r>
          </w:p>
        </w:tc>
      </w:tr>
      <w:tr>
        <w:tc>
          <w:tcPr>
            <w:tcW w:type="dxa" w:w="4320"/>
            <w:vAlign w:val="center"/>
            <w:tcW w:w="0" w:type="auto"/>
          </w:tcPr>
          <w:p>
            <w:pPr>
              <w:jc w:val="left"/>
            </w:pPr>
            <w:r>
              <w:rPr>
                <w:rFonts w:ascii="微软雅黑" w:hAnsi="微软雅黑" w:eastAsia="微软雅黑"/>
                <w:sz w:val="20"/>
              </w:rPr>
              <w:t>已投项目数</w:t>
            </w:r>
          </w:p>
        </w:tc>
        <w:tc>
          <w:tcPr>
            <w:tcW w:type="dxa" w:w="4320"/>
            <w:vAlign w:val="center"/>
            <w:tcW w:w="0" w:type="auto"/>
          </w:tcPr>
          <w:p>
            <w:pPr>
              <w:jc w:val="left"/>
            </w:pPr>
            <w:r>
              <w:rPr>
                <w:rFonts w:ascii="微软雅黑" w:hAnsi="微软雅黑" w:eastAsia="微软雅黑"/>
                <w:sz w:val="20"/>
              </w:rPr>
              <w:t>【待补】 个</w:t>
            </w:r>
          </w:p>
        </w:tc>
      </w:tr>
      <w:tr>
        <w:tc>
          <w:tcPr>
            <w:tcW w:type="dxa" w:w="4320"/>
            <w:vAlign w:val="center"/>
            <w:tcW w:w="0" w:type="auto"/>
          </w:tcPr>
          <w:p>
            <w:pPr>
              <w:jc w:val="left"/>
            </w:pPr>
            <w:r>
              <w:rPr>
                <w:rFonts w:ascii="微软雅黑" w:hAnsi="微软雅黑" w:eastAsia="微软雅黑"/>
                <w:sz w:val="20"/>
              </w:rPr>
              <w:t>已投金额</w:t>
            </w:r>
          </w:p>
        </w:tc>
        <w:tc>
          <w:tcPr>
            <w:tcW w:type="dxa" w:w="4320"/>
            <w:vAlign w:val="center"/>
            <w:tcW w:w="0" w:type="auto"/>
          </w:tcPr>
          <w:p>
            <w:pPr>
              <w:jc w:val="left"/>
            </w:pPr>
            <w:r>
              <w:rPr>
                <w:rFonts w:ascii="微软雅黑" w:hAnsi="微软雅黑" w:eastAsia="微软雅黑"/>
                <w:sz w:val="20"/>
              </w:rPr>
              <w:t>【待补】 亿元</w:t>
            </w:r>
          </w:p>
        </w:tc>
      </w:tr>
      <w:tr>
        <w:tc>
          <w:tcPr>
            <w:tcW w:type="dxa" w:w="4320"/>
            <w:vAlign w:val="center"/>
            <w:tcW w:w="0" w:type="auto"/>
          </w:tcPr>
          <w:p>
            <w:pPr>
              <w:jc w:val="left"/>
            </w:pPr>
            <w:r>
              <w:rPr>
                <w:rFonts w:ascii="微软雅黑" w:hAnsi="微软雅黑" w:eastAsia="微软雅黑"/>
                <w:sz w:val="20"/>
              </w:rPr>
              <w:t>已退出项目数</w:t>
            </w:r>
          </w:p>
        </w:tc>
        <w:tc>
          <w:tcPr>
            <w:tcW w:type="dxa" w:w="4320"/>
            <w:vAlign w:val="center"/>
            <w:tcW w:w="0" w:type="auto"/>
          </w:tcPr>
          <w:p>
            <w:pPr>
              <w:jc w:val="left"/>
            </w:pPr>
            <w:r>
              <w:rPr>
                <w:rFonts w:ascii="微软雅黑" w:hAnsi="微软雅黑" w:eastAsia="微软雅黑"/>
                <w:sz w:val="20"/>
              </w:rPr>
              <w:t>【待补】 个</w:t>
            </w:r>
          </w:p>
        </w:tc>
      </w:tr>
      <w:tr>
        <w:tc>
          <w:tcPr>
            <w:tcW w:type="dxa" w:w="4320"/>
            <w:vAlign w:val="center"/>
            <w:tcW w:w="0" w:type="auto"/>
          </w:tcPr>
          <w:p>
            <w:pPr>
              <w:jc w:val="left"/>
            </w:pPr>
            <w:r>
              <w:rPr>
                <w:rFonts w:ascii="微软雅黑" w:hAnsi="微软雅黑" w:eastAsia="微软雅黑"/>
                <w:sz w:val="20"/>
              </w:rPr>
              <w:t>已退出金额</w:t>
            </w:r>
          </w:p>
        </w:tc>
        <w:tc>
          <w:tcPr>
            <w:tcW w:type="dxa" w:w="4320"/>
            <w:vAlign w:val="center"/>
            <w:tcW w:w="0" w:type="auto"/>
          </w:tcPr>
          <w:p>
            <w:pPr>
              <w:jc w:val="left"/>
            </w:pPr>
            <w:r>
              <w:rPr>
                <w:rFonts w:ascii="微软雅黑" w:hAnsi="微软雅黑" w:eastAsia="微软雅黑"/>
                <w:sz w:val="20"/>
              </w:rPr>
              <w:t>【待补】 亿元</w:t>
            </w:r>
          </w:p>
        </w:tc>
      </w:tr>
      <w:tr>
        <w:tc>
          <w:tcPr>
            <w:tcW w:type="dxa" w:w="4320"/>
            <w:vAlign w:val="center"/>
            <w:tcW w:w="0" w:type="auto"/>
          </w:tcPr>
          <w:p>
            <w:pPr>
              <w:jc w:val="left"/>
            </w:pPr>
            <w:r>
              <w:rPr>
                <w:rFonts w:ascii="微软雅黑" w:hAnsi="微软雅黑" w:eastAsia="微软雅黑"/>
                <w:sz w:val="20"/>
              </w:rPr>
              <w:t>IPO 项目数</w:t>
            </w:r>
          </w:p>
        </w:tc>
        <w:tc>
          <w:tcPr>
            <w:tcW w:type="dxa" w:w="4320"/>
            <w:vAlign w:val="center"/>
            <w:tcW w:w="0" w:type="auto"/>
          </w:tcPr>
          <w:p>
            <w:pPr>
              <w:jc w:val="left"/>
            </w:pPr>
            <w:r>
              <w:rPr>
                <w:rFonts w:ascii="微软雅黑" w:hAnsi="微软雅黑" w:eastAsia="微软雅黑"/>
                <w:sz w:val="20"/>
              </w:rPr>
              <w:t>【待补】 个（含连云港 / 江苏地区项目数）</w:t>
            </w:r>
          </w:p>
        </w:tc>
      </w:tr>
      <w:tr>
        <w:tc>
          <w:tcPr>
            <w:tcW w:type="dxa" w:w="4320"/>
            <w:vAlign w:val="center"/>
            <w:tcW w:w="0" w:type="auto"/>
          </w:tcPr>
          <w:p>
            <w:pPr>
              <w:jc w:val="left"/>
            </w:pPr>
            <w:r>
              <w:rPr>
                <w:rFonts w:ascii="微软雅黑" w:hAnsi="微软雅黑" w:eastAsia="微软雅黑"/>
                <w:sz w:val="20"/>
              </w:rPr>
              <w:t>并购退出项目数</w:t>
            </w:r>
          </w:p>
        </w:tc>
        <w:tc>
          <w:tcPr>
            <w:tcW w:type="dxa" w:w="4320"/>
            <w:vAlign w:val="center"/>
            <w:tcW w:w="0" w:type="auto"/>
          </w:tcPr>
          <w:p>
            <w:pPr>
              <w:jc w:val="left"/>
            </w:pPr>
            <w:r>
              <w:rPr>
                <w:rFonts w:ascii="微软雅黑" w:hAnsi="微软雅黑" w:eastAsia="微软雅黑"/>
                <w:sz w:val="20"/>
              </w:rPr>
              <w:t>【待补】 个</w:t>
            </w:r>
          </w:p>
        </w:tc>
      </w:tr>
    </w:tbl>
    <w:p>
      <w:bookmarkStart w:id="187756" w:name="_Toc45"/>
      <w:pPr>
        <w:pStyle w:val="Heading4"/>
      </w:pPr>
      <w:r>
        <w:rPr>
          <w:rFonts w:ascii="黑体" w:hAnsi="黑体" w:eastAsia="黑体"/>
          <w:b w:val="0"/>
          <w:color w:val="1A3C6E"/>
          <w:sz w:val="22"/>
        </w:rPr>
        <w:t>5.2.2 GP2 累计投资情况</w:t>
      </w:r>
      <w:bookmarkEnd w:id="187756"/>
    </w:p>
    <w:p>
      <w:r>
        <w:rPr>
          <w:rFonts w:ascii="微软雅黑" w:hAnsi="微软雅黑" w:eastAsia="微软雅黑"/>
        </w:rPr>
        <w:t>【待补：同 5.2.1】</w:t>
      </w:r>
    </w:p>
    <w:p>
      <w:bookmarkStart w:id="751432" w:name="_Toc46"/>
      <w:pPr>
        <w:pStyle w:val="Heading3"/>
      </w:pPr>
      <w:r>
        <w:rPr>
          <w:rFonts w:ascii="黑体" w:hAnsi="黑体" w:eastAsia="黑体"/>
          <w:b w:val="0"/>
          <w:color w:val="1A3C6E"/>
          <w:sz w:val="24"/>
        </w:rPr>
        <w:t>5.3 基金 DPI / IRR / 清算情况</w:t>
      </w:r>
      <w:bookmarkEnd w:id="751432"/>
    </w:p>
    <w:p>
      <w:bookmarkStart w:id="91393" w:name="_Toc47"/>
      <w:pPr>
        <w:pStyle w:val="Heading4"/>
      </w:pPr>
      <w:r>
        <w:rPr>
          <w:rFonts w:ascii="黑体" w:hAnsi="黑体" w:eastAsia="黑体"/>
          <w:b w:val="0"/>
          <w:color w:val="1A3C6E"/>
          <w:sz w:val="22"/>
        </w:rPr>
        <w:t>5.3.1 GP1 历史业绩</w:t>
      </w:r>
      <w:bookmarkEnd w:id="91393"/>
    </w:p>
    <w:tbl>
      <w:tblPr>
        <w:tblStyle w:val="TableGrid"/>
        <w:tblW w:type="auto" w:w="0"/>
        <w:jc w:val="left"/>
        <w:tblLook w:firstColumn="1" w:firstRow="1" w:lastColumn="0" w:lastRow="0" w:noHBand="0" w:noVBand="1" w:val="04A0"/>
        <w:tblW w:w="0" w:type="auto"/>
        <w:tblLayout w:type="autofit"/>
      </w:tblPr>
      <w:tblGrid>
        <w:gridCol w:w="1234"/>
        <w:gridCol w:w="1234"/>
        <w:gridCol w:w="1234"/>
        <w:gridCol w:w="1234"/>
        <w:gridCol w:w="1234"/>
        <w:gridCol w:w="1234"/>
        <w:gridCol w:w="1234"/>
      </w:tblGrid>
      <w:tr>
        <w:tc>
          <w:tcPr>
            <w:tcW w:type="dxa" w:w="1234"/>
            <w:vAlign w:val="center"/>
            <w:tcW w:w="0" w:type="auto"/>
            <w:shd w:fill="D6E0EE" w:val="clear"/>
          </w:tcPr>
          <w:p>
            <w:pPr>
              <w:jc w:val="center"/>
            </w:pPr>
            <w:r>
              <w:rPr>
                <w:rFonts w:ascii="微软雅黑" w:hAnsi="微软雅黑" w:eastAsia="微软雅黑"/>
                <w:b/>
                <w:color w:val="1A3C6E"/>
                <w:sz w:val="20"/>
              </w:rPr>
              <w:t>基金代码</w:t>
            </w:r>
          </w:p>
        </w:tc>
        <w:tc>
          <w:tcPr>
            <w:tcW w:type="dxa" w:w="1234"/>
            <w:vAlign w:val="center"/>
            <w:tcW w:w="0" w:type="auto"/>
            <w:shd w:fill="D6E0EE" w:val="clear"/>
          </w:tcPr>
          <w:p>
            <w:pPr>
              <w:jc w:val="center"/>
            </w:pPr>
            <w:r>
              <w:rPr>
                <w:rFonts w:ascii="微软雅黑" w:hAnsi="微软雅黑" w:eastAsia="微软雅黑"/>
                <w:b/>
                <w:color w:val="1A3C6E"/>
                <w:sz w:val="20"/>
              </w:rPr>
              <w:t>成立年份</w:t>
            </w:r>
          </w:p>
        </w:tc>
        <w:tc>
          <w:tcPr>
            <w:tcW w:type="dxa" w:w="1234"/>
            <w:vAlign w:val="center"/>
            <w:tcW w:w="0" w:type="auto"/>
            <w:shd w:fill="D6E0EE" w:val="clear"/>
          </w:tcPr>
          <w:p>
            <w:pPr>
              <w:jc w:val="center"/>
            </w:pPr>
            <w:r>
              <w:rPr>
                <w:rFonts w:ascii="微软雅黑" w:hAnsi="微软雅黑" w:eastAsia="微软雅黑"/>
                <w:b/>
                <w:color w:val="1A3C6E"/>
                <w:sz w:val="20"/>
              </w:rPr>
              <w:t>存续期</w:t>
            </w:r>
          </w:p>
        </w:tc>
        <w:tc>
          <w:tcPr>
            <w:tcW w:type="dxa" w:w="1234"/>
            <w:vAlign w:val="center"/>
            <w:tcW w:w="0" w:type="auto"/>
            <w:shd w:fill="D6E0EE" w:val="clear"/>
          </w:tcPr>
          <w:p>
            <w:pPr>
              <w:jc w:val="center"/>
            </w:pPr>
            <w:r>
              <w:rPr>
                <w:rFonts w:ascii="微软雅黑" w:hAnsi="微软雅黑" w:eastAsia="微软雅黑"/>
                <w:b/>
                <w:color w:val="1A3C6E"/>
                <w:sz w:val="20"/>
              </w:rPr>
              <w:t>DPI</w:t>
            </w:r>
          </w:p>
        </w:tc>
        <w:tc>
          <w:tcPr>
            <w:tcW w:type="dxa" w:w="1234"/>
            <w:vAlign w:val="center"/>
            <w:tcW w:w="0" w:type="auto"/>
            <w:shd w:fill="D6E0EE" w:val="clear"/>
          </w:tcPr>
          <w:p>
            <w:pPr>
              <w:jc w:val="center"/>
            </w:pPr>
            <w:r>
              <w:rPr>
                <w:rFonts w:ascii="微软雅黑" w:hAnsi="微软雅黑" w:eastAsia="微软雅黑"/>
                <w:b/>
                <w:color w:val="1A3C6E"/>
                <w:sz w:val="20"/>
              </w:rPr>
              <w:t>IRR</w:t>
            </w:r>
          </w:p>
        </w:tc>
        <w:tc>
          <w:tcPr>
            <w:tcW w:type="dxa" w:w="1234"/>
            <w:vAlign w:val="center"/>
            <w:tcW w:w="0" w:type="auto"/>
            <w:shd w:fill="D6E0EE" w:val="clear"/>
          </w:tcPr>
          <w:p>
            <w:pPr>
              <w:jc w:val="center"/>
            </w:pPr>
            <w:r>
              <w:rPr>
                <w:rFonts w:ascii="微软雅黑" w:hAnsi="微软雅黑" w:eastAsia="微软雅黑"/>
                <w:b/>
                <w:color w:val="1A3C6E"/>
                <w:sz w:val="20"/>
              </w:rPr>
              <w:t>MOIC</w:t>
            </w:r>
          </w:p>
        </w:tc>
        <w:tc>
          <w:tcPr>
            <w:tcW w:type="dxa" w:w="1234"/>
            <w:vAlign w:val="center"/>
            <w:tcW w:w="0" w:type="auto"/>
            <w:shd w:fill="D6E0EE" w:val="clear"/>
          </w:tcPr>
          <w:p>
            <w:pPr>
              <w:jc w:val="center"/>
            </w:pPr>
            <w:r>
              <w:rPr>
                <w:rFonts w:ascii="微软雅黑" w:hAnsi="微软雅黑" w:eastAsia="微软雅黑"/>
                <w:b/>
                <w:color w:val="1A3C6E"/>
                <w:sz w:val="20"/>
              </w:rPr>
              <w:t>清算状态</w:t>
            </w:r>
          </w:p>
        </w:tc>
      </w:tr>
      <w:tr>
        <w:tc>
          <w:tcPr>
            <w:tcW w:type="dxa" w:w="1234"/>
            <w:vAlign w:val="center"/>
            <w:tcW w:w="0" w:type="auto"/>
          </w:tcPr>
          <w:p>
            <w:pPr>
              <w:jc w:val="left"/>
            </w:pPr>
            <w:r>
              <w:rPr>
                <w:rFonts w:ascii="微软雅黑" w:hAnsi="微软雅黑" w:eastAsia="微软雅黑"/>
                <w:sz w:val="20"/>
              </w:rPr>
              <w:t>【待补】</w:t>
            </w:r>
          </w:p>
        </w:tc>
        <w:tc>
          <w:tcPr>
            <w:tcW w:type="dxa" w:w="1234"/>
            <w:vAlign w:val="center"/>
            <w:tcW w:w="0" w:type="auto"/>
          </w:tcPr>
          <w:p>
            <w:pPr>
              <w:jc w:val="left"/>
            </w:pPr>
            <w:r>
              <w:rPr>
                <w:rFonts w:ascii="微软雅黑" w:hAnsi="微软雅黑" w:eastAsia="微软雅黑"/>
                <w:sz w:val="20"/>
              </w:rPr>
              <w:t>【待补】</w:t>
            </w:r>
          </w:p>
        </w:tc>
        <w:tc>
          <w:tcPr>
            <w:tcW w:type="dxa" w:w="1234"/>
            <w:vAlign w:val="center"/>
            <w:tcW w:w="0" w:type="auto"/>
          </w:tcPr>
          <w:p>
            <w:pPr>
              <w:jc w:val="left"/>
            </w:pPr>
            <w:r>
              <w:rPr>
                <w:rFonts w:ascii="微软雅黑" w:hAnsi="微软雅黑" w:eastAsia="微软雅黑"/>
                <w:sz w:val="20"/>
              </w:rPr>
              <w:t>【待补】</w:t>
            </w:r>
          </w:p>
        </w:tc>
        <w:tc>
          <w:tcPr>
            <w:tcW w:type="dxa" w:w="1234"/>
            <w:vAlign w:val="center"/>
            <w:tcW w:w="0" w:type="auto"/>
          </w:tcPr>
          <w:p>
            <w:pPr>
              <w:jc w:val="left"/>
            </w:pPr>
            <w:r>
              <w:rPr>
                <w:rFonts w:ascii="微软雅黑" w:hAnsi="微软雅黑" w:eastAsia="微软雅黑"/>
                <w:sz w:val="20"/>
              </w:rPr>
              <w:t>【待补】</w:t>
            </w:r>
          </w:p>
        </w:tc>
        <w:tc>
          <w:tcPr>
            <w:tcW w:type="dxa" w:w="1234"/>
            <w:vAlign w:val="center"/>
            <w:tcW w:w="0" w:type="auto"/>
          </w:tcPr>
          <w:p>
            <w:pPr>
              <w:jc w:val="left"/>
            </w:pPr>
            <w:r>
              <w:rPr>
                <w:rFonts w:ascii="微软雅黑" w:hAnsi="微软雅黑" w:eastAsia="微软雅黑"/>
                <w:sz w:val="20"/>
              </w:rPr>
              <w:t>【待补】</w:t>
            </w:r>
          </w:p>
        </w:tc>
        <w:tc>
          <w:tcPr>
            <w:tcW w:type="dxa" w:w="1234"/>
            <w:vAlign w:val="center"/>
            <w:tcW w:w="0" w:type="auto"/>
          </w:tcPr>
          <w:p>
            <w:pPr>
              <w:jc w:val="left"/>
            </w:pPr>
            <w:r>
              <w:rPr>
                <w:rFonts w:ascii="微软雅黑" w:hAnsi="微软雅黑" w:eastAsia="微软雅黑"/>
                <w:sz w:val="20"/>
              </w:rPr>
              <w:t>【待补】</w:t>
            </w:r>
          </w:p>
        </w:tc>
        <w:tc>
          <w:tcPr>
            <w:tcW w:type="dxa" w:w="1234"/>
            <w:vAlign w:val="center"/>
            <w:tcW w:w="0" w:type="auto"/>
          </w:tcPr>
          <w:p>
            <w:pPr>
              <w:jc w:val="left"/>
            </w:pPr>
            <w:r>
              <w:rPr>
                <w:rFonts w:ascii="微软雅黑" w:hAnsi="微软雅黑" w:eastAsia="微软雅黑"/>
                <w:sz w:val="20"/>
              </w:rPr>
              <w:t>【待补】</w:t>
            </w:r>
          </w:p>
        </w:tc>
      </w:tr>
    </w:tbl>
    <w:p>
      <w:bookmarkStart w:id="274289" w:name="_Toc48"/>
      <w:pPr>
        <w:pStyle w:val="Heading4"/>
      </w:pPr>
      <w:r>
        <w:rPr>
          <w:rFonts w:ascii="黑体" w:hAnsi="黑体" w:eastAsia="黑体"/>
          <w:b w:val="0"/>
          <w:color w:val="1A3C6E"/>
          <w:sz w:val="22"/>
        </w:rPr>
        <w:t>5.3.2 GP2 历史业绩</w:t>
      </w:r>
      <w:bookmarkEnd w:id="274289"/>
    </w:p>
    <w:p>
      <w:r>
        <w:rPr>
          <w:rFonts w:ascii="微软雅黑" w:hAnsi="微软雅黑" w:eastAsia="微软雅黑"/>
        </w:rPr>
        <w:t>【待补：同 5.3.1】</w:t>
      </w:r>
    </w:p>
    <w:p>
      <w:bookmarkStart w:id="603855" w:name="_Toc49"/>
      <w:pPr>
        <w:pStyle w:val="Heading2"/>
      </w:pPr>
      <w:r>
        <w:rPr>
          <w:rFonts w:ascii="黑体" w:hAnsi="黑体" w:eastAsia="黑体"/>
          <w:b w:val="0"/>
          <w:color w:val="1A3C6E"/>
          <w:sz w:val="28"/>
        </w:rPr>
        <w:t>六、历史投资业绩列表</w:t>
      </w:r>
      <w:bookmarkEnd w:id="603855"/>
    </w:p>
    <w:p>
      <w:bookmarkStart w:id="687460" w:name="_Toc50"/>
      <w:pPr>
        <w:pStyle w:val="Heading3"/>
      </w:pPr>
      <w:r>
        <w:rPr>
          <w:rFonts w:ascii="黑体" w:hAnsi="黑体" w:eastAsia="黑体"/>
          <w:b w:val="0"/>
          <w:color w:val="1A3C6E"/>
          <w:sz w:val="24"/>
        </w:rPr>
        <w:t>6.1 直投基金列表（GP1 + GP2 历史发起 / 管理的基金）</w:t>
      </w:r>
      <w:bookmarkEnd w:id="687460"/>
    </w:p>
    <w:tbl>
      <w:tblPr>
        <w:tblStyle w:val="TableGrid"/>
        <w:tblW w:type="auto" w:w="0"/>
        <w:jc w:val="left"/>
        <w:tblLook w:firstColumn="1" w:firstRow="1" w:lastColumn="0" w:lastRow="0" w:noHBand="0" w:noVBand="1" w:val="04A0"/>
        <w:tblW w:w="0" w:type="auto"/>
        <w:tblLayout w:type="autofit"/>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c>
          <w:tcPr>
            <w:tcW w:type="dxa" w:w="480"/>
            <w:vAlign w:val="center"/>
            <w:tcW w:w="0" w:type="auto"/>
            <w:shd w:fill="D6E0EE" w:val="clear"/>
          </w:tcPr>
          <w:p>
            <w:pPr>
              <w:jc w:val="center"/>
            </w:pPr>
            <w:r>
              <w:rPr>
                <w:rFonts w:ascii="微软雅黑" w:hAnsi="微软雅黑" w:eastAsia="微软雅黑"/>
                <w:b/>
                <w:color w:val="1A3C6E"/>
                <w:sz w:val="20"/>
              </w:rPr>
              <w:t>#</w:t>
            </w:r>
          </w:p>
        </w:tc>
        <w:tc>
          <w:tcPr>
            <w:tcW w:type="dxa" w:w="480"/>
            <w:vAlign w:val="center"/>
            <w:tcW w:w="0" w:type="auto"/>
            <w:shd w:fill="D6E0EE" w:val="clear"/>
          </w:tcPr>
          <w:p>
            <w:pPr>
              <w:jc w:val="center"/>
            </w:pPr>
            <w:r>
              <w:rPr>
                <w:rFonts w:ascii="微软雅黑" w:hAnsi="微软雅黑" w:eastAsia="微软雅黑"/>
                <w:b/>
                <w:color w:val="1A3C6E"/>
                <w:sz w:val="20"/>
              </w:rPr>
              <w:t>基金名称</w:t>
            </w:r>
          </w:p>
        </w:tc>
        <w:tc>
          <w:tcPr>
            <w:tcW w:type="dxa" w:w="480"/>
            <w:vAlign w:val="center"/>
            <w:tcW w:w="0" w:type="auto"/>
            <w:shd w:fill="D6E0EE" w:val="clear"/>
          </w:tcPr>
          <w:p>
            <w:pPr>
              <w:jc w:val="center"/>
            </w:pPr>
            <w:r>
              <w:rPr>
                <w:rFonts w:ascii="微软雅黑" w:hAnsi="微软雅黑" w:eastAsia="微软雅黑"/>
                <w:b/>
                <w:color w:val="1A3C6E"/>
                <w:sz w:val="20"/>
              </w:rPr>
              <w:t>注册地</w:t>
            </w:r>
          </w:p>
        </w:tc>
        <w:tc>
          <w:tcPr>
            <w:tcW w:type="dxa" w:w="480"/>
            <w:vAlign w:val="center"/>
            <w:tcW w:w="0" w:type="auto"/>
            <w:shd w:fill="D6E0EE" w:val="clear"/>
          </w:tcPr>
          <w:p>
            <w:pPr>
              <w:jc w:val="center"/>
            </w:pPr>
            <w:r>
              <w:rPr>
                <w:rFonts w:ascii="微软雅黑" w:hAnsi="微软雅黑" w:eastAsia="微软雅黑"/>
                <w:b/>
                <w:color w:val="1A3C6E"/>
                <w:sz w:val="20"/>
              </w:rPr>
              <w:t>成立时间</w:t>
            </w:r>
          </w:p>
        </w:tc>
        <w:tc>
          <w:tcPr>
            <w:tcW w:type="dxa" w:w="480"/>
            <w:vAlign w:val="center"/>
            <w:tcW w:w="0" w:type="auto"/>
            <w:shd w:fill="D6E0EE" w:val="clear"/>
          </w:tcPr>
          <w:p>
            <w:pPr>
              <w:jc w:val="center"/>
            </w:pPr>
            <w:r>
              <w:rPr>
                <w:rFonts w:ascii="微软雅黑" w:hAnsi="微软雅黑" w:eastAsia="微软雅黑"/>
                <w:b/>
                <w:color w:val="1A3C6E"/>
                <w:sz w:val="20"/>
              </w:rPr>
              <w:t>存续期</w:t>
            </w:r>
          </w:p>
        </w:tc>
        <w:tc>
          <w:tcPr>
            <w:tcW w:type="dxa" w:w="480"/>
            <w:vAlign w:val="center"/>
            <w:tcW w:w="0" w:type="auto"/>
            <w:shd w:fill="D6E0EE" w:val="clear"/>
          </w:tcPr>
          <w:p>
            <w:pPr>
              <w:jc w:val="center"/>
            </w:pPr>
            <w:r>
              <w:rPr>
                <w:rFonts w:ascii="微软雅黑" w:hAnsi="微软雅黑" w:eastAsia="微软雅黑"/>
                <w:b/>
                <w:color w:val="1A3C6E"/>
                <w:sz w:val="20"/>
              </w:rPr>
              <w:t>出资人结构</w:t>
            </w:r>
          </w:p>
        </w:tc>
        <w:tc>
          <w:tcPr>
            <w:tcW w:type="dxa" w:w="480"/>
            <w:vAlign w:val="center"/>
            <w:tcW w:w="0" w:type="auto"/>
            <w:shd w:fill="D6E0EE" w:val="clear"/>
          </w:tcPr>
          <w:p>
            <w:pPr>
              <w:jc w:val="center"/>
            </w:pPr>
            <w:r>
              <w:rPr>
                <w:rFonts w:ascii="微软雅黑" w:hAnsi="微软雅黑" w:eastAsia="微软雅黑"/>
                <w:b/>
                <w:color w:val="1A3C6E"/>
                <w:sz w:val="20"/>
              </w:rPr>
              <w:t>基金规模</w:t>
            </w:r>
          </w:p>
        </w:tc>
        <w:tc>
          <w:tcPr>
            <w:tcW w:type="dxa" w:w="480"/>
            <w:vAlign w:val="center"/>
            <w:tcW w:w="0" w:type="auto"/>
            <w:shd w:fill="D6E0EE" w:val="clear"/>
          </w:tcPr>
          <w:p>
            <w:pPr>
              <w:jc w:val="center"/>
            </w:pPr>
            <w:r>
              <w:rPr>
                <w:rFonts w:ascii="微软雅黑" w:hAnsi="微软雅黑" w:eastAsia="微软雅黑"/>
                <w:b/>
                <w:color w:val="1A3C6E"/>
                <w:sz w:val="20"/>
              </w:rPr>
              <w:t>实缴</w:t>
            </w:r>
          </w:p>
        </w:tc>
        <w:tc>
          <w:tcPr>
            <w:tcW w:type="dxa" w:w="480"/>
            <w:vAlign w:val="center"/>
            <w:tcW w:w="0" w:type="auto"/>
            <w:shd w:fill="D6E0EE" w:val="clear"/>
          </w:tcPr>
          <w:p>
            <w:pPr>
              <w:jc w:val="center"/>
            </w:pPr>
            <w:r>
              <w:rPr>
                <w:rFonts w:ascii="微软雅黑" w:hAnsi="微软雅黑" w:eastAsia="微软雅黑"/>
                <w:b/>
                <w:color w:val="1A3C6E"/>
                <w:sz w:val="20"/>
              </w:rPr>
              <w:t>投资领域</w:t>
            </w:r>
          </w:p>
        </w:tc>
        <w:tc>
          <w:tcPr>
            <w:tcW w:type="dxa" w:w="480"/>
            <w:vAlign w:val="center"/>
            <w:tcW w:w="0" w:type="auto"/>
            <w:shd w:fill="D6E0EE" w:val="clear"/>
          </w:tcPr>
          <w:p>
            <w:pPr>
              <w:jc w:val="center"/>
            </w:pPr>
            <w:r>
              <w:rPr>
                <w:rFonts w:ascii="微软雅黑" w:hAnsi="微软雅黑" w:eastAsia="微软雅黑"/>
                <w:b/>
                <w:color w:val="1A3C6E"/>
                <w:sz w:val="20"/>
              </w:rPr>
              <w:t>投资阶段</w:t>
            </w:r>
          </w:p>
        </w:tc>
        <w:tc>
          <w:tcPr>
            <w:tcW w:type="dxa" w:w="480"/>
            <w:vAlign w:val="center"/>
            <w:tcW w:w="0" w:type="auto"/>
            <w:shd w:fill="D6E0EE" w:val="clear"/>
          </w:tcPr>
          <w:p>
            <w:pPr>
              <w:jc w:val="center"/>
            </w:pPr>
            <w:r>
              <w:rPr>
                <w:rFonts w:ascii="微软雅黑" w:hAnsi="微软雅黑" w:eastAsia="微软雅黑"/>
                <w:b/>
                <w:color w:val="1A3C6E"/>
                <w:sz w:val="20"/>
              </w:rPr>
              <w:t>已投规模</w:t>
            </w:r>
          </w:p>
        </w:tc>
        <w:tc>
          <w:tcPr>
            <w:tcW w:type="dxa" w:w="480"/>
            <w:vAlign w:val="center"/>
            <w:tcW w:w="0" w:type="auto"/>
            <w:shd w:fill="D6E0EE" w:val="clear"/>
          </w:tcPr>
          <w:p>
            <w:pPr>
              <w:jc w:val="center"/>
            </w:pPr>
            <w:r>
              <w:rPr>
                <w:rFonts w:ascii="微软雅黑" w:hAnsi="微软雅黑" w:eastAsia="微软雅黑"/>
                <w:b/>
                <w:color w:val="1A3C6E"/>
                <w:sz w:val="20"/>
              </w:rPr>
              <w:t>已投项目数</w:t>
            </w:r>
          </w:p>
        </w:tc>
        <w:tc>
          <w:tcPr>
            <w:tcW w:type="dxa" w:w="480"/>
            <w:vAlign w:val="center"/>
            <w:tcW w:w="0" w:type="auto"/>
            <w:shd w:fill="D6E0EE" w:val="clear"/>
          </w:tcPr>
          <w:p>
            <w:pPr>
              <w:jc w:val="center"/>
            </w:pPr>
            <w:r>
              <w:rPr>
                <w:rFonts w:ascii="微软雅黑" w:hAnsi="微软雅黑" w:eastAsia="微软雅黑"/>
                <w:b/>
                <w:color w:val="1A3C6E"/>
                <w:sz w:val="20"/>
              </w:rPr>
              <w:t>退出项目数</w:t>
            </w:r>
          </w:p>
        </w:tc>
        <w:tc>
          <w:tcPr>
            <w:tcW w:type="dxa" w:w="480"/>
            <w:vAlign w:val="center"/>
            <w:tcW w:w="0" w:type="auto"/>
            <w:shd w:fill="D6E0EE" w:val="clear"/>
          </w:tcPr>
          <w:p>
            <w:pPr>
              <w:jc w:val="center"/>
            </w:pPr>
            <w:r>
              <w:rPr>
                <w:rFonts w:ascii="微软雅黑" w:hAnsi="微软雅黑" w:eastAsia="微软雅黑"/>
                <w:b/>
                <w:color w:val="1A3C6E"/>
                <w:sz w:val="20"/>
              </w:rPr>
              <w:t>退出金额</w:t>
            </w:r>
          </w:p>
        </w:tc>
        <w:tc>
          <w:tcPr>
            <w:tcW w:type="dxa" w:w="480"/>
            <w:vAlign w:val="center"/>
            <w:tcW w:w="0" w:type="auto"/>
            <w:shd w:fill="D6E0EE" w:val="clear"/>
          </w:tcPr>
          <w:p>
            <w:pPr>
              <w:jc w:val="center"/>
            </w:pPr>
            <w:r>
              <w:rPr>
                <w:rFonts w:ascii="微软雅黑" w:hAnsi="微软雅黑" w:eastAsia="微软雅黑"/>
                <w:b/>
                <w:color w:val="1A3C6E"/>
                <w:sz w:val="20"/>
              </w:rPr>
              <w:t>DPI</w:t>
            </w:r>
          </w:p>
        </w:tc>
        <w:tc>
          <w:tcPr>
            <w:tcW w:type="dxa" w:w="480"/>
            <w:vAlign w:val="center"/>
            <w:tcW w:w="0" w:type="auto"/>
            <w:shd w:fill="D6E0EE" w:val="clear"/>
          </w:tcPr>
          <w:p>
            <w:pPr>
              <w:jc w:val="center"/>
            </w:pPr>
            <w:r>
              <w:rPr>
                <w:rFonts w:ascii="微软雅黑" w:hAnsi="微软雅黑" w:eastAsia="微软雅黑"/>
                <w:b/>
                <w:color w:val="1A3C6E"/>
                <w:sz w:val="20"/>
              </w:rPr>
              <w:t>IRR</w:t>
            </w:r>
          </w:p>
        </w:tc>
        <w:tc>
          <w:tcPr>
            <w:tcW w:type="dxa" w:w="480"/>
            <w:vAlign w:val="center"/>
            <w:tcW w:w="0" w:type="auto"/>
            <w:shd w:fill="D6E0EE" w:val="clear"/>
          </w:tcPr>
          <w:p>
            <w:pPr>
              <w:jc w:val="center"/>
            </w:pPr>
            <w:r>
              <w:rPr>
                <w:rFonts w:ascii="微软雅黑" w:hAnsi="微软雅黑" w:eastAsia="微软雅黑"/>
                <w:b/>
                <w:color w:val="1A3C6E"/>
                <w:sz w:val="20"/>
              </w:rPr>
              <w:t>MOIC</w:t>
            </w:r>
          </w:p>
        </w:tc>
        <w:tc>
          <w:tcPr>
            <w:tcW w:type="dxa" w:w="480"/>
            <w:vAlign w:val="center"/>
            <w:tcW w:w="0" w:type="auto"/>
            <w:shd w:fill="D6E0EE" w:val="clear"/>
          </w:tcPr>
          <w:p>
            <w:pPr>
              <w:jc w:val="center"/>
            </w:pPr>
            <w:r>
              <w:rPr>
                <w:rFonts w:ascii="微软雅黑" w:hAnsi="微软雅黑" w:eastAsia="微软雅黑"/>
                <w:b/>
                <w:color w:val="1A3C6E"/>
                <w:sz w:val="20"/>
              </w:rPr>
              <w:t>明星项目</w:t>
            </w:r>
          </w:p>
        </w:tc>
      </w:tr>
      <w:tr>
        <w:tc>
          <w:tcPr>
            <w:tcW w:type="dxa" w:w="480"/>
            <w:vAlign w:val="center"/>
            <w:tcW w:w="0" w:type="auto"/>
          </w:tcPr>
          <w:p>
            <w:pPr>
              <w:jc w:val="left"/>
            </w:pPr>
            <w:r>
              <w:rPr>
                <w:rFonts w:ascii="微软雅黑" w:hAnsi="微软雅黑" w:eastAsia="微软雅黑"/>
                <w:sz w:val="20"/>
              </w:rPr>
              <w:t>1</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【待补】</w:t>
            </w:r>
          </w:p>
        </w:tc>
      </w:tr>
      <w:tr>
        <w:tc>
          <w:tcPr>
            <w:tcW w:type="dxa" w:w="480"/>
            <w:vAlign w:val="center"/>
            <w:tcW w:w="0" w:type="auto"/>
          </w:tcPr>
          <w:p>
            <w:pPr>
              <w:jc w:val="left"/>
            </w:pPr>
            <w:r>
              <w:rPr>
                <w:rFonts w:ascii="微软雅黑" w:hAnsi="微软雅黑" w:eastAsia="微软雅黑"/>
                <w:sz w:val="20"/>
              </w:rPr>
              <w:t>2</w:t>
            </w:r>
          </w:p>
        </w:tc>
        <w:tc>
          <w:tcPr>
            <w:tcW w:type="dxa" w:w="480"/>
            <w:vAlign w:val="center"/>
            <w:tcW w:w="0" w:type="auto"/>
          </w:tcPr>
          <w:p>
            <w:pPr>
              <w:jc w:val="left"/>
            </w:pPr>
            <w:r>
              <w:rPr>
                <w:rFonts w:ascii="微软雅黑" w:hAnsi="微软雅黑" w:eastAsia="微软雅黑"/>
                <w:sz w:val="20"/>
              </w:rPr>
              <w:t>【待补】</w:t>
            </w:r>
          </w:p>
        </w:tc>
        <w:tc>
          <w:tcPr>
            <w:tcW w:type="dxa" w:w="480"/>
            <w:vAlign w:val="center"/>
            <w:tcW w:w="0" w:type="auto"/>
          </w:tcPr>
          <w:p>
            <w:pPr>
              <w:jc w:val="left"/>
            </w:pPr>
            <w:r>
              <w:rPr>
                <w:rFonts w:ascii="微软雅黑" w:hAnsi="微软雅黑" w:eastAsia="微软雅黑"/>
                <w:sz w:val="20"/>
              </w:rPr>
              <w:t>...</w:t>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r>
      <w:tr>
        <w:tc>
          <w:tcPr>
            <w:tcW w:type="dxa" w:w="480"/>
            <w:vAlign w:val="center"/>
            <w:tcW w:w="0" w:type="auto"/>
          </w:tcPr>
          <w:p>
            <w:pPr>
              <w:jc w:val="left"/>
            </w:pPr>
            <w:r>
              <w:rPr>
                <w:rFonts w:ascii="微软雅黑" w:hAnsi="微软雅黑" w:eastAsia="微软雅黑"/>
                <w:sz w:val="20"/>
              </w:rPr>
              <w:t>...</w:t>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c>
          <w:tcPr>
            <w:tcW w:type="dxa" w:w="480"/>
            <w:vAlign w:val="center"/>
            <w:tcW w:w="0" w:type="auto"/>
          </w:tcPr>
          <w:p>
            <w:pPr>
              <w:jc w:val="left"/>
            </w:pPr>
            <w:r>
              <w:rPr>
                <w:rFonts w:ascii="微软雅黑" w:hAnsi="微软雅黑" w:eastAsia="微软雅黑"/>
                <w:sz w:val="20"/>
              </w:rPr>
            </w:r>
          </w:p>
        </w:tc>
      </w:tr>
    </w:tbl>
    <w:p>
      <w:pPr>
        <w:pStyle w:val="Quote"/>
      </w:pPr>
      <w:r>
        <w:t>数据来源：GP1 / GP2 各自提供的脱敏后历史业绩清单。</w:t>
      </w:r>
    </w:p>
    <w:p>
      <w:pPr>
        <w:pStyle w:val="Quote"/>
      </w:pPr>
      <w:r>
        <w:t>披露策略：建议精选 5-10 只代表性基金，重点突出与"安防 / 智能制造 / 央企混改 / 江苏地区"相关的基金。</w:t>
      </w:r>
    </w:p>
    <w:p>
      <w:bookmarkStart w:id="585679" w:name="_Toc51"/>
      <w:pPr>
        <w:pStyle w:val="Heading3"/>
      </w:pPr>
      <w:r>
        <w:rPr>
          <w:rFonts w:ascii="黑体" w:hAnsi="黑体" w:eastAsia="黑体"/>
          <w:b w:val="0"/>
          <w:color w:val="1A3C6E"/>
          <w:sz w:val="24"/>
        </w:rPr>
        <w:t>6.2 直投项目列表（GP1 + GP2 历史直投项目）</w:t>
      </w:r>
      <w:bookmarkEnd w:id="585679"/>
    </w:p>
    <w:tbl>
      <w:tblPr>
        <w:tblStyle w:val="TableGrid"/>
        <w:tblW w:type="auto" w:w="0"/>
        <w:jc w:val="left"/>
        <w:tblLook w:firstColumn="1" w:firstRow="1" w:lastColumn="0" w:lastRow="0" w:noHBand="0" w:noVBand="1" w:val="04A0"/>
        <w:tblW w:w="0" w:type="auto"/>
        <w:tblLayout w:type="autofit"/>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vAlign w:val="center"/>
            <w:tcW w:w="0" w:type="auto"/>
            <w:shd w:fill="D6E0EE" w:val="clear"/>
          </w:tcPr>
          <w:p>
            <w:pPr>
              <w:jc w:val="center"/>
            </w:pPr>
            <w:r>
              <w:rPr>
                <w:rFonts w:ascii="微软雅黑" w:hAnsi="微软雅黑" w:eastAsia="微软雅黑"/>
                <w:b/>
                <w:color w:val="1A3C6E"/>
                <w:sz w:val="20"/>
              </w:rPr>
              <w:t>#</w:t>
            </w:r>
          </w:p>
        </w:tc>
        <w:tc>
          <w:tcPr>
            <w:tcW w:type="dxa" w:w="508"/>
            <w:vAlign w:val="center"/>
            <w:tcW w:w="0" w:type="auto"/>
            <w:shd w:fill="D6E0EE" w:val="clear"/>
          </w:tcPr>
          <w:p>
            <w:pPr>
              <w:jc w:val="center"/>
            </w:pPr>
            <w:r>
              <w:rPr>
                <w:rFonts w:ascii="微软雅黑" w:hAnsi="微软雅黑" w:eastAsia="微软雅黑"/>
                <w:b/>
                <w:color w:val="1A3C6E"/>
                <w:sz w:val="20"/>
              </w:rPr>
              <w:t>项目名称</w:t>
            </w:r>
          </w:p>
        </w:tc>
        <w:tc>
          <w:tcPr>
            <w:tcW w:type="dxa" w:w="508"/>
            <w:vAlign w:val="center"/>
            <w:tcW w:w="0" w:type="auto"/>
            <w:shd w:fill="D6E0EE" w:val="clear"/>
          </w:tcPr>
          <w:p>
            <w:pPr>
              <w:jc w:val="center"/>
            </w:pPr>
            <w:r>
              <w:rPr>
                <w:rFonts w:ascii="微软雅黑" w:hAnsi="微软雅黑" w:eastAsia="微软雅黑"/>
                <w:b/>
                <w:color w:val="1A3C6E"/>
                <w:sz w:val="20"/>
              </w:rPr>
              <w:t>项目所在地</w:t>
            </w:r>
          </w:p>
        </w:tc>
        <w:tc>
          <w:tcPr>
            <w:tcW w:type="dxa" w:w="508"/>
            <w:vAlign w:val="center"/>
            <w:tcW w:w="0" w:type="auto"/>
            <w:shd w:fill="D6E0EE" w:val="clear"/>
          </w:tcPr>
          <w:p>
            <w:pPr>
              <w:jc w:val="center"/>
            </w:pPr>
            <w:r>
              <w:rPr>
                <w:rFonts w:ascii="微软雅黑" w:hAnsi="微软雅黑" w:eastAsia="微软雅黑"/>
                <w:b/>
                <w:color w:val="1A3C6E"/>
                <w:sz w:val="20"/>
              </w:rPr>
              <w:t>项目领域</w:t>
            </w:r>
          </w:p>
        </w:tc>
        <w:tc>
          <w:tcPr>
            <w:tcW w:type="dxa" w:w="508"/>
            <w:vAlign w:val="center"/>
            <w:tcW w:w="0" w:type="auto"/>
            <w:shd w:fill="D6E0EE" w:val="clear"/>
          </w:tcPr>
          <w:p>
            <w:pPr>
              <w:jc w:val="center"/>
            </w:pPr>
            <w:r>
              <w:rPr>
                <w:rFonts w:ascii="微软雅黑" w:hAnsi="微软雅黑" w:eastAsia="微软雅黑"/>
                <w:b/>
                <w:color w:val="1A3C6E"/>
                <w:sz w:val="20"/>
              </w:rPr>
              <w:t>投资时间</w:t>
            </w:r>
          </w:p>
        </w:tc>
        <w:tc>
          <w:tcPr>
            <w:tcW w:type="dxa" w:w="508"/>
            <w:vAlign w:val="center"/>
            <w:tcW w:w="0" w:type="auto"/>
            <w:shd w:fill="D6E0EE" w:val="clear"/>
          </w:tcPr>
          <w:p>
            <w:pPr>
              <w:jc w:val="center"/>
            </w:pPr>
            <w:r>
              <w:rPr>
                <w:rFonts w:ascii="微软雅黑" w:hAnsi="微软雅黑" w:eastAsia="微软雅黑"/>
                <w:b/>
                <w:color w:val="1A3C6E"/>
                <w:sz w:val="20"/>
              </w:rPr>
              <w:t>投资轮次</w:t>
            </w:r>
          </w:p>
        </w:tc>
        <w:tc>
          <w:tcPr>
            <w:tcW w:type="dxa" w:w="508"/>
            <w:vAlign w:val="center"/>
            <w:tcW w:w="0" w:type="auto"/>
            <w:shd w:fill="D6E0EE" w:val="clear"/>
          </w:tcPr>
          <w:p>
            <w:pPr>
              <w:jc w:val="center"/>
            </w:pPr>
            <w:r>
              <w:rPr>
                <w:rFonts w:ascii="微软雅黑" w:hAnsi="微软雅黑" w:eastAsia="微软雅黑"/>
                <w:b/>
                <w:color w:val="1A3C6E"/>
                <w:sz w:val="20"/>
              </w:rPr>
              <w:t>投资主体</w:t>
            </w:r>
          </w:p>
        </w:tc>
        <w:tc>
          <w:tcPr>
            <w:tcW w:type="dxa" w:w="508"/>
            <w:vAlign w:val="center"/>
            <w:tcW w:w="0" w:type="auto"/>
            <w:shd w:fill="D6E0EE" w:val="clear"/>
          </w:tcPr>
          <w:p>
            <w:pPr>
              <w:jc w:val="center"/>
            </w:pPr>
            <w:r>
              <w:rPr>
                <w:rFonts w:ascii="微软雅黑" w:hAnsi="微软雅黑" w:eastAsia="微软雅黑"/>
                <w:b/>
                <w:color w:val="1A3C6E"/>
                <w:sz w:val="20"/>
              </w:rPr>
              <w:t>领投/跟投</w:t>
            </w:r>
          </w:p>
        </w:tc>
        <w:tc>
          <w:tcPr>
            <w:tcW w:type="dxa" w:w="508"/>
            <w:vAlign w:val="center"/>
            <w:tcW w:w="0" w:type="auto"/>
            <w:shd w:fill="D6E0EE" w:val="clear"/>
          </w:tcPr>
          <w:p>
            <w:pPr>
              <w:jc w:val="center"/>
            </w:pPr>
            <w:r>
              <w:rPr>
                <w:rFonts w:ascii="微软雅黑" w:hAnsi="微软雅黑" w:eastAsia="微软雅黑"/>
                <w:b/>
                <w:color w:val="1A3C6E"/>
                <w:sz w:val="20"/>
              </w:rPr>
              <w:t>投资金额</w:t>
            </w:r>
          </w:p>
        </w:tc>
        <w:tc>
          <w:tcPr>
            <w:tcW w:type="dxa" w:w="508"/>
            <w:vAlign w:val="center"/>
            <w:tcW w:w="0" w:type="auto"/>
            <w:shd w:fill="D6E0EE" w:val="clear"/>
          </w:tcPr>
          <w:p>
            <w:pPr>
              <w:jc w:val="center"/>
            </w:pPr>
            <w:r>
              <w:rPr>
                <w:rFonts w:ascii="微软雅黑" w:hAnsi="微软雅黑" w:eastAsia="微软雅黑"/>
                <w:b/>
                <w:color w:val="1A3C6E"/>
                <w:sz w:val="20"/>
              </w:rPr>
              <w:t>占股比例</w:t>
            </w:r>
          </w:p>
        </w:tc>
        <w:tc>
          <w:tcPr>
            <w:tcW w:type="dxa" w:w="508"/>
            <w:vAlign w:val="center"/>
            <w:tcW w:w="0" w:type="auto"/>
            <w:shd w:fill="D6E0EE" w:val="clear"/>
          </w:tcPr>
          <w:p>
            <w:pPr>
              <w:jc w:val="center"/>
            </w:pPr>
            <w:r>
              <w:rPr>
                <w:rFonts w:ascii="微软雅黑" w:hAnsi="微软雅黑" w:eastAsia="微软雅黑"/>
                <w:b/>
                <w:color w:val="1A3C6E"/>
                <w:sz w:val="20"/>
              </w:rPr>
              <w:t>是否退出</w:t>
            </w:r>
          </w:p>
        </w:tc>
        <w:tc>
          <w:tcPr>
            <w:tcW w:type="dxa" w:w="508"/>
            <w:vAlign w:val="center"/>
            <w:tcW w:w="0" w:type="auto"/>
            <w:shd w:fill="D6E0EE" w:val="clear"/>
          </w:tcPr>
          <w:p>
            <w:pPr>
              <w:jc w:val="center"/>
            </w:pPr>
            <w:r>
              <w:rPr>
                <w:rFonts w:ascii="微软雅黑" w:hAnsi="微软雅黑" w:eastAsia="微软雅黑"/>
                <w:b/>
                <w:color w:val="1A3C6E"/>
                <w:sz w:val="20"/>
              </w:rPr>
              <w:t>退出日期</w:t>
            </w:r>
          </w:p>
        </w:tc>
        <w:tc>
          <w:tcPr>
            <w:tcW w:type="dxa" w:w="508"/>
            <w:vAlign w:val="center"/>
            <w:tcW w:w="0" w:type="auto"/>
            <w:shd w:fill="D6E0EE" w:val="clear"/>
          </w:tcPr>
          <w:p>
            <w:pPr>
              <w:jc w:val="center"/>
            </w:pPr>
            <w:r>
              <w:rPr>
                <w:rFonts w:ascii="微软雅黑" w:hAnsi="微软雅黑" w:eastAsia="微软雅黑"/>
                <w:b/>
                <w:color w:val="1A3C6E"/>
                <w:sz w:val="20"/>
              </w:rPr>
              <w:t>退出方式</w:t>
            </w:r>
          </w:p>
        </w:tc>
        <w:tc>
          <w:tcPr>
            <w:tcW w:type="dxa" w:w="508"/>
            <w:vAlign w:val="center"/>
            <w:tcW w:w="0" w:type="auto"/>
            <w:shd w:fill="D6E0EE" w:val="clear"/>
          </w:tcPr>
          <w:p>
            <w:pPr>
              <w:jc w:val="center"/>
            </w:pPr>
            <w:r>
              <w:rPr>
                <w:rFonts w:ascii="微软雅黑" w:hAnsi="微软雅黑" w:eastAsia="微软雅黑"/>
                <w:b/>
                <w:color w:val="1A3C6E"/>
                <w:sz w:val="20"/>
              </w:rPr>
              <w:t>DPI</w:t>
            </w:r>
          </w:p>
        </w:tc>
        <w:tc>
          <w:tcPr>
            <w:tcW w:type="dxa" w:w="508"/>
            <w:vAlign w:val="center"/>
            <w:tcW w:w="0" w:type="auto"/>
            <w:shd w:fill="D6E0EE" w:val="clear"/>
          </w:tcPr>
          <w:p>
            <w:pPr>
              <w:jc w:val="center"/>
            </w:pPr>
            <w:r>
              <w:rPr>
                <w:rFonts w:ascii="微软雅黑" w:hAnsi="微软雅黑" w:eastAsia="微软雅黑"/>
                <w:b/>
                <w:color w:val="1A3C6E"/>
                <w:sz w:val="20"/>
              </w:rPr>
              <w:t>IRR</w:t>
            </w:r>
          </w:p>
        </w:tc>
        <w:tc>
          <w:tcPr>
            <w:tcW w:type="dxa" w:w="508"/>
            <w:vAlign w:val="center"/>
            <w:tcW w:w="0" w:type="auto"/>
            <w:shd w:fill="D6E0EE" w:val="clear"/>
          </w:tcPr>
          <w:p>
            <w:pPr>
              <w:jc w:val="center"/>
            </w:pPr>
            <w:r>
              <w:rPr>
                <w:rFonts w:ascii="微软雅黑" w:hAnsi="微软雅黑" w:eastAsia="微软雅黑"/>
                <w:b/>
                <w:color w:val="1A3C6E"/>
                <w:sz w:val="20"/>
              </w:rPr>
              <w:t>MOIC</w:t>
            </w:r>
          </w:p>
        </w:tc>
        <w:tc>
          <w:tcPr>
            <w:tcW w:type="dxa" w:w="508"/>
            <w:vAlign w:val="center"/>
            <w:tcW w:w="0" w:type="auto"/>
            <w:shd w:fill="D6E0EE" w:val="clear"/>
          </w:tcPr>
          <w:p>
            <w:pPr>
              <w:jc w:val="center"/>
            </w:pPr>
            <w:r>
              <w:rPr>
                <w:rFonts w:ascii="微软雅黑" w:hAnsi="微软雅黑" w:eastAsia="微软雅黑"/>
                <w:b/>
                <w:color w:val="1A3C6E"/>
                <w:sz w:val="20"/>
              </w:rPr>
              <w:t>进展 / 估值</w:t>
            </w:r>
          </w:p>
        </w:tc>
      </w:tr>
      <w:tr>
        <w:tc>
          <w:tcPr>
            <w:tcW w:type="dxa" w:w="508"/>
            <w:vAlign w:val="center"/>
            <w:tcW w:w="0" w:type="auto"/>
          </w:tcPr>
          <w:p>
            <w:pPr>
              <w:jc w:val="left"/>
            </w:pPr>
            <w:r>
              <w:rPr>
                <w:rFonts w:ascii="微软雅黑" w:hAnsi="微软雅黑" w:eastAsia="微软雅黑"/>
                <w:sz w:val="20"/>
              </w:rPr>
              <w:t>1</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c>
          <w:tcPr>
            <w:tcW w:type="dxa" w:w="508"/>
            <w:vAlign w:val="center"/>
            <w:tcW w:w="0" w:type="auto"/>
          </w:tcPr>
          <w:p>
            <w:pPr>
              <w:jc w:val="left"/>
            </w:pPr>
            <w:r>
              <w:rPr>
                <w:rFonts w:ascii="微软雅黑" w:hAnsi="微软雅黑" w:eastAsia="微软雅黑"/>
                <w:sz w:val="20"/>
              </w:rPr>
              <w:t>【待补】</w:t>
            </w:r>
          </w:p>
        </w:tc>
      </w:tr>
    </w:tbl>
    <w:p>
      <w:pPr>
        <w:pStyle w:val="Quote"/>
      </w:pPr>
      <w:r>
        <w:t>数据来源：GP1 / GP2 各自提供的脱敏后历史项目清单。</w:t>
      </w:r>
    </w:p>
    <w:p>
      <w:pPr>
        <w:pStyle w:val="Quote"/>
      </w:pPr>
      <w:r>
        <w:t>披露策略：建议精选 10-20 个代表性项目，重点突出"已退出 + IPO + 江苏 + 央企 + 安防 / 智能制造"项目。</w:t>
      </w:r>
    </w:p>
    <w:p>
      <w:bookmarkStart w:id="317047" w:name="_Toc52"/>
      <w:pPr>
        <w:pStyle w:val="Heading2"/>
      </w:pPr>
      <w:r>
        <w:rPr>
          <w:rFonts w:ascii="黑体" w:hAnsi="黑体" w:eastAsia="黑体"/>
          <w:b w:val="0"/>
          <w:color w:val="1A3C6E"/>
          <w:sz w:val="28"/>
        </w:rPr>
        <w:t>七、关联基金管理机构情况（如有）</w:t>
      </w:r>
      <w:bookmarkEnd w:id="317047"/>
    </w:p>
    <w:p>
      <w:bookmarkStart w:id="91957" w:name="_Toc53"/>
      <w:pPr>
        <w:pStyle w:val="Heading3"/>
      </w:pPr>
      <w:r>
        <w:rPr>
          <w:rFonts w:ascii="黑体" w:hAnsi="黑体" w:eastAsia="黑体"/>
          <w:b w:val="0"/>
          <w:color w:val="1A3C6E"/>
          <w:sz w:val="24"/>
        </w:rPr>
        <w:t>7.1 与 GP1 深基投关联的基金管理机构</w:t>
      </w:r>
      <w:bookmarkEnd w:id="91957"/>
    </w:p>
    <w:p>
      <w:r>
        <w:rPr>
          <w:rFonts w:ascii="微软雅黑" w:hAnsi="微软雅黑" w:eastAsia="微软雅黑"/>
        </w:rPr>
        <w:t>【待补：① 深基投控股 / 参股的其他私募基金管理人；② 关联关系类别（控股 / 参股 / 共同控制）；③ 关联管理人是否存在利益冲突 / 资源分配冲突】</w:t>
      </w:r>
    </w:p>
    <w:p>
      <w:bookmarkStart w:id="613397" w:name="_Toc54"/>
      <w:pPr>
        <w:pStyle w:val="Heading3"/>
      </w:pPr>
      <w:r>
        <w:rPr>
          <w:rFonts w:ascii="黑体" w:hAnsi="黑体" w:eastAsia="黑体"/>
          <w:b w:val="0"/>
          <w:color w:val="1A3C6E"/>
          <w:sz w:val="24"/>
        </w:rPr>
        <w:t>7.2 与 GP2 中电华恒关联的基金管理机构</w:t>
      </w:r>
      <w:bookmarkEnd w:id="613397"/>
    </w:p>
    <w:p>
      <w:r>
        <w:rPr>
          <w:rFonts w:ascii="微软雅黑" w:hAnsi="微软雅黑" w:eastAsia="微软雅黑"/>
        </w:rPr>
        <w:t>【待补：同 7.1】</w:t>
      </w:r>
    </w:p>
    <w:p>
      <w:bookmarkStart w:id="164252" w:name="_Toc55"/>
      <w:pPr>
        <w:pStyle w:val="Heading3"/>
      </w:pPr>
      <w:r>
        <w:rPr>
          <w:rFonts w:ascii="黑体" w:hAnsi="黑体" w:eastAsia="黑体"/>
          <w:b w:val="0"/>
          <w:color w:val="1A3C6E"/>
          <w:sz w:val="24"/>
        </w:rPr>
        <w:t>7.3 关联交易回避承诺</w:t>
      </w:r>
      <w:bookmarkEnd w:id="164252"/>
    </w:p>
    <w:p>
      <w:r>
        <w:rPr>
          <w:rFonts w:ascii="微软雅黑" w:hAnsi="微软雅黑" w:eastAsia="微软雅黑"/>
        </w:rPr>
        <w:t>GP 公司承诺，对涉及关联基金管理机构的投资项目，</w:t>
      </w:r>
      <w:r>
        <w:rPr>
          <w:rFonts w:ascii="微软雅黑" w:hAnsi="微软雅黑" w:eastAsia="微软雅黑"/>
          <w:b/>
        </w:rPr>
        <w:t>严格按合伙协议附件 E 关联交易回避条款执行</w:t>
      </w:r>
      <w:r>
        <w:rPr>
          <w:rFonts w:ascii="微软雅黑" w:hAnsi="微软雅黑" w:eastAsia="微软雅黑"/>
        </w:rPr>
        <w:t>，相关方在投委会决策中</w:t>
      </w:r>
      <w:r>
        <w:rPr>
          <w:rFonts w:ascii="微软雅黑" w:hAnsi="微软雅黑" w:eastAsia="微软雅黑"/>
          <w:b/>
        </w:rPr>
        <w:t>主动回避并书面披露</w:t>
      </w:r>
      <w:r>
        <w:rPr>
          <w:rFonts w:ascii="微软雅黑" w:hAnsi="微软雅黑" w:eastAsia="微软雅黑"/>
        </w:rPr>
        <w:t>。</w:t>
      </w:r>
    </w:p>
    <w:p>
      <w:bookmarkStart w:id="658917" w:name="_Toc56"/>
      <w:pPr>
        <w:pStyle w:val="Heading2"/>
      </w:pPr>
      <w:r>
        <w:rPr>
          <w:rFonts w:ascii="黑体" w:hAnsi="黑体" w:eastAsia="黑体"/>
          <w:b w:val="0"/>
          <w:color w:val="1A3C6E"/>
          <w:sz w:val="28"/>
        </w:rPr>
        <w:t>八、诉讼 / 仲裁 / 担保 / 处罚 / 或有风险事项说明</w:t>
      </w:r>
      <w:bookmarkEnd w:id="658917"/>
    </w:p>
    <w:p>
      <w:bookmarkStart w:id="601967" w:name="_Toc57"/>
      <w:pPr>
        <w:pStyle w:val="Heading3"/>
      </w:pPr>
      <w:r>
        <w:rPr>
          <w:rFonts w:ascii="黑体" w:hAnsi="黑体" w:eastAsia="黑体"/>
          <w:b w:val="0"/>
          <w:color w:val="1A3C6E"/>
          <w:sz w:val="24"/>
        </w:rPr>
        <w:t>8.1 GP1 深基投</w:t>
      </w:r>
      <w:bookmarkEnd w:id="601967"/>
    </w:p>
    <w:p>
      <w:r>
        <w:rPr>
          <w:rFonts w:ascii="微软雅黑" w:hAnsi="微软雅黑" w:eastAsia="微软雅黑"/>
        </w:rPr>
        <w:t>【待补 — 需深基投法务部门出具说明】</w:t>
      </w:r>
    </w:p>
    <w:p>
      <w:pPr>
        <w:pStyle w:val="ListBullet"/>
        <w:spacing w:before="0" w:after="60" w:line="276" w:lineRule="auto"/>
      </w:pPr>
      <w:r>
        <w:t>近三年诉讼 / 仲裁案件：【待补：案件数量 / 涉案金额 / 已判 / 待判】</w:t>
      </w:r>
    </w:p>
    <w:p>
      <w:pPr>
        <w:pStyle w:val="ListBullet"/>
        <w:spacing w:before="0" w:after="60" w:line="276" w:lineRule="auto"/>
      </w:pPr>
      <w:r>
        <w:t>担保事项：【待补】</w:t>
      </w:r>
    </w:p>
    <w:p>
      <w:pPr>
        <w:pStyle w:val="ListBullet"/>
        <w:spacing w:before="0" w:after="60" w:line="276" w:lineRule="auto"/>
      </w:pPr>
      <w:r>
        <w:t>监管处罚：【待补：是否有中基协 AMAC / 证监会 / 国资委 等处罚记录】</w:t>
      </w:r>
    </w:p>
    <w:p>
      <w:pPr>
        <w:pStyle w:val="ListBullet"/>
        <w:spacing w:before="0" w:after="60" w:line="276" w:lineRule="auto"/>
      </w:pPr>
      <w:r>
        <w:t>或有风险：【待补】</w:t>
      </w:r>
    </w:p>
    <w:p>
      <w:bookmarkStart w:id="295035" w:name="_Toc58"/>
      <w:pPr>
        <w:pStyle w:val="Heading3"/>
      </w:pPr>
      <w:r>
        <w:rPr>
          <w:rFonts w:ascii="黑体" w:hAnsi="黑体" w:eastAsia="黑体"/>
          <w:b w:val="0"/>
          <w:color w:val="1A3C6E"/>
          <w:sz w:val="24"/>
        </w:rPr>
        <w:t>8.2 GP2 中电华恒</w:t>
      </w:r>
      <w:bookmarkEnd w:id="295035"/>
    </w:p>
    <w:p>
      <w:r>
        <w:rPr>
          <w:rFonts w:ascii="微软雅黑" w:hAnsi="微软雅黑" w:eastAsia="微软雅黑"/>
        </w:rPr>
        <w:t>【待补：同 8.1】</w:t>
      </w:r>
    </w:p>
    <w:p>
      <w:bookmarkStart w:id="313264" w:name="_Toc59"/>
      <w:pPr>
        <w:pStyle w:val="Heading3"/>
      </w:pPr>
      <w:r>
        <w:rPr>
          <w:rFonts w:ascii="黑体" w:hAnsi="黑体" w:eastAsia="黑体"/>
          <w:b w:val="0"/>
          <w:color w:val="1A3C6E"/>
          <w:sz w:val="24"/>
        </w:rPr>
        <w:t>8.3 佳力图（A 股 603912）</w:t>
      </w:r>
      <w:bookmarkEnd w:id="313264"/>
    </w:p>
    <w:p>
      <w:r>
        <w:rPr>
          <w:rFonts w:ascii="微软雅黑" w:hAnsi="微软雅黑" w:eastAsia="微软雅黑"/>
        </w:rPr>
        <w:t>【待补：以年报披露口径为准】</w:t>
      </w:r>
    </w:p>
    <w:p>
      <w:bookmarkStart w:id="197861" w:name="_Toc60"/>
      <w:pPr>
        <w:pStyle w:val="Heading3"/>
      </w:pPr>
      <w:r>
        <w:rPr>
          <w:rFonts w:ascii="黑体" w:hAnsi="黑体" w:eastAsia="黑体"/>
          <w:b w:val="0"/>
          <w:color w:val="1A3C6E"/>
          <w:sz w:val="24"/>
        </w:rPr>
        <w:t>8.4 综合说明</w:t>
      </w:r>
      <w:bookmarkEnd w:id="197861"/>
    </w:p>
    <w:p>
      <w:r>
        <w:rPr>
          <w:rFonts w:ascii="微软雅黑" w:hAnsi="微软雅黑" w:eastAsia="微软雅黑"/>
        </w:rPr>
        <w:t>GP 联合体及其关联方 / 产业方在近三年内</w:t>
      </w:r>
      <w:r>
        <w:rPr>
          <w:rFonts w:ascii="微软雅黑" w:hAnsi="微软雅黑" w:eastAsia="微软雅黑"/>
          <w:b/>
        </w:rPr>
        <w:t>【待确认：是 / 否】</w:t>
      </w:r>
      <w:r>
        <w:rPr>
          <w:rFonts w:ascii="微软雅黑" w:hAnsi="微软雅黑" w:eastAsia="微软雅黑"/>
        </w:rPr>
        <w:t>存在重大诉讼 / 仲裁 / 担保 / 监管处罚 / 或有风险事项。如有，GP 已在 §8.1-8.3 中如实披露；如无，GP 公司及其法定代表人对此承担承诺责任。</w:t>
      </w:r>
    </w:p>
    <w:p>
      <w:pPr>
        <w:pStyle w:val="Quote"/>
      </w:pPr>
      <w:r>
        <w:t>核心待补清单（GP 三方法务 / 财务 / 投资部门责任）：</w:t>
      </w:r>
    </w:p>
    <w:p>
      <w:r>
        <w:rPr>
          <w:rFonts w:ascii="微软雅黑" w:hAnsi="微软雅黑" w:eastAsia="微软雅黑"/>
        </w:rPr>
        <w:t>&gt;</w:t>
      </w:r>
    </w:p>
    <w:p>
      <w:pPr>
        <w:pStyle w:val="Quote"/>
      </w:pPr>
      <w:r>
        <w:t>1. GP1 深基投：股权结构、实控人穿透图、在管基金清单、历史业绩列表、近三年审计报告、诉讼 / 处罚情况</w:t>
      </w:r>
    </w:p>
    <w:p>
      <w:pPr>
        <w:pStyle w:val="Quote"/>
      </w:pPr>
      <w:r>
        <w:t>2. GP2 中电华恒：同上</w:t>
      </w:r>
    </w:p>
    <w:p>
      <w:pPr>
        <w:pStyle w:val="Quote"/>
      </w:pPr>
      <w:r>
        <w:t>3. 佳力图（A 股 603912）：以年报公开口径补齐</w:t>
      </w:r>
    </w:p>
    <w:p>
      <w:pPr>
        <w:pStyle w:val="Quote"/>
      </w:pPr>
      <w:r>
        <w:t>4. 关键人简历：4-6 人详细简历（详见文件三）</w:t>
      </w:r>
    </w:p>
    <w:p>
      <w:pPr>
        <w:pStyle w:val="Quote"/>
      </w:pPr>
      <w:r>
        <w:t>5. GP 公司治理文件：合伙公司章程、董事会议事规则、监事会规则等</w:t>
      </w:r>
    </w:p>
    <w:p>
      <w:pPr>
        <w:pStyle w:val="Quote"/>
      </w:pPr>
      <w:r>
        <w:t>6. GP 公司部门设置文件：组织架构图、岗位说明书</w:t>
      </w:r>
    </w:p>
    <w:p>
      <w:pPr>
        <w:pStyle w:val="Quote"/>
      </w:pPr>
      <w:r>
        <w:t>7. GP 公司既有制度文件：基金募集 / 立项 / 投决 / 投后 / 内控 / 激励 / 跟投 / 利益冲突 等十项制度</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80" w:line="276" w:lineRule="auto"/>
    </w:pPr>
    <w:rPr>
      <w:rFonts w:ascii="微软雅黑" w:hAnsi="微软雅黑" w:eastAsia="微软雅黑"/>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Bdr>
        <w:top w:val="none" w:sz="0" w:space="0" w:color="auto"/>
        <w:left w:val="none" w:sz="0" w:space="0" w:color="auto"/>
        <w:bottom w:val="none" w:sz="0" w:space="0" w:color="auto"/>
        <w:right w:val="none" w:sz="0" w:space="0" w:color="auto"/>
        <w:between w:val="none" w:sz="0" w:space="0" w:color="auto"/>
      </w:pBdr>
    </w:pPr>
    <w:rPr>
      <w:rFonts w:asciiTheme="majorHAnsi" w:eastAsiaTheme="majorEastAsia" w:hAnsiTheme="majorHAnsi" w:cstheme="majorBidi"/>
      <w:b/>
      <w:bCs/>
      <w:color w:val="1A3C6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Bdr>
        <w:top w:val="none" w:sz="0" w:space="0" w:color="auto"/>
        <w:left w:val="none" w:sz="0" w:space="0" w:color="auto"/>
        <w:bottom w:val="none" w:sz="0" w:space="0" w:color="auto"/>
        <w:right w:val="none" w:sz="0" w:space="0" w:color="auto"/>
        <w:between w:val="none" w:sz="0" w:space="0" w:color="auto"/>
      </w:pBdr>
    </w:pPr>
    <w:rPr>
      <w:rFonts w:asciiTheme="majorHAnsi" w:eastAsiaTheme="majorEastAsia" w:hAnsiTheme="majorHAnsi" w:cstheme="majorBidi"/>
      <w:b/>
      <w:bCs/>
      <w:color w:val="1A3C6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Bdr>
        <w:top w:val="none" w:sz="0" w:space="0" w:color="auto"/>
        <w:left w:val="none" w:sz="0" w:space="0" w:color="auto"/>
        <w:bottom w:val="none" w:sz="0" w:space="0" w:color="auto"/>
        <w:right w:val="none" w:sz="0" w:space="0" w:color="auto"/>
        <w:between w:val="none" w:sz="0" w:space="0" w:color="auto"/>
      </w:pBdr>
    </w:pPr>
    <w:rPr>
      <w:rFonts w:asciiTheme="majorHAnsi" w:eastAsiaTheme="majorEastAsia" w:hAnsiTheme="majorHAnsi" w:cstheme="majorBidi"/>
      <w:b/>
      <w:bCs/>
      <w:color w:val="1A3C6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Bdr>
        <w:top w:val="none" w:sz="0" w:space="0" w:color="auto"/>
        <w:left w:val="none" w:sz="0" w:space="0" w:color="auto"/>
        <w:bottom w:val="none" w:sz="0" w:space="0" w:color="auto"/>
        <w:right w:val="none" w:sz="0" w:space="0" w:color="auto"/>
        <w:between w:val="none" w:sz="0" w:space="0" w:color="auto"/>
      </w:pBdr>
    </w:pPr>
    <w:rPr>
      <w:rFonts w:asciiTheme="majorHAnsi" w:eastAsiaTheme="majorEastAsia" w:hAnsiTheme="majorHAnsi" w:cstheme="majorBidi"/>
      <w:b/>
      <w:bCs/>
      <w:i/>
      <w:iCs/>
      <w:color w:val="1A3C6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before="0" w:after="60" w:line="276" w:lineRule="auto"/>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before="0" w:after="60" w:line="276" w:lineRule="auto"/>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